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675"/>
        <w:gridCol w:w="4675"/>
      </w:tblGrid>
      <w:tr w:rsidR="00D95DE5" w14:paraId="7768C18D" w14:textId="77777777" w:rsidTr="00D95DE5">
        <w:trPr>
          <w:trHeight w:val="4310"/>
        </w:trPr>
        <w:tc>
          <w:tcPr>
            <w:tcW w:w="4675" w:type="dxa"/>
          </w:tcPr>
          <w:p w14:paraId="754DFB7D" w14:textId="3E100AB9" w:rsidR="00D95DE5" w:rsidRDefault="00D95DE5" w:rsidP="00D95DE5">
            <w:r w:rsidRPr="00D95DE5">
              <w:rPr>
                <w:b/>
                <w:bCs/>
              </w:rPr>
              <w:t>Alluring Golden Apple</w:t>
            </w:r>
            <w:r>
              <w:br/>
            </w:r>
            <w:r>
              <w:t>This enchanted apple appears to be made of solid gold.</w:t>
            </w:r>
          </w:p>
          <w:p w14:paraId="4BB5E811" w14:textId="77777777" w:rsidR="00D95DE5" w:rsidRDefault="00D95DE5" w:rsidP="00D95DE5"/>
          <w:p w14:paraId="69D7C885" w14:textId="1C949F2E" w:rsidR="00D95DE5" w:rsidRDefault="00D95DE5" w:rsidP="00D95DE5">
            <w:r>
              <w:t xml:space="preserve">When dropped or thrown, it draws the attention of the nearest hostile creature within 20 feet. The creature must make a DC 13 Will save or be paralyzed as if by hold person as it focuses its undivided attention on the golden apple. If the creature makes </w:t>
            </w:r>
            <w:proofErr w:type="gramStart"/>
            <w:r>
              <w:t>its</w:t>
            </w:r>
            <w:proofErr w:type="gramEnd"/>
            <w:r>
              <w:t xml:space="preserve"> save on a later round, it realizes it has been affected by magic and the apple is not actually gold. While focusing on the apple, the target takes a —2 penalty on Perception checks. The apple is consumed upon being dropped or thrown.</w:t>
            </w:r>
          </w:p>
        </w:tc>
        <w:tc>
          <w:tcPr>
            <w:tcW w:w="4675" w:type="dxa"/>
          </w:tcPr>
          <w:p w14:paraId="548D04CA" w14:textId="69F96A61" w:rsidR="00D95DE5" w:rsidRPr="00D95DE5" w:rsidRDefault="00D95DE5">
            <w:pPr>
              <w:rPr>
                <w:b/>
                <w:bCs/>
              </w:rPr>
            </w:pPr>
            <w:r w:rsidRPr="00D95DE5">
              <w:rPr>
                <w:b/>
                <w:bCs/>
              </w:rPr>
              <w:t>Elixir of Sacred Breath</w:t>
            </w:r>
          </w:p>
          <w:p w14:paraId="207305AC" w14:textId="77777777" w:rsidR="00D95DE5" w:rsidRDefault="00D95DE5"/>
          <w:p w14:paraId="163481EB" w14:textId="155068D3" w:rsidR="00D95DE5" w:rsidRDefault="00D95DE5">
            <w:r w:rsidRPr="00D95DE5">
              <w:t>This strange bubbling elixir bestows upon the drinker the ability to spit gouts of flame. He can breathe fire up to three times, each time dealing 4d6 points of fire</w:t>
            </w:r>
            <w:r>
              <w:t>/holy</w:t>
            </w:r>
            <w:r w:rsidRPr="00D95DE5">
              <w:t xml:space="preserve"> damage to a single target up to 25 feet Away. The victim can attempt a DC 13 Reflex save for half damage. Unused blasts of fire dissipate 1 hour after the liquid is consumed.</w:t>
            </w:r>
          </w:p>
        </w:tc>
      </w:tr>
      <w:tr w:rsidR="00D95DE5" w14:paraId="5631198C" w14:textId="77777777" w:rsidTr="00D95DE5">
        <w:tc>
          <w:tcPr>
            <w:tcW w:w="4675" w:type="dxa"/>
          </w:tcPr>
          <w:p w14:paraId="1B98E493" w14:textId="77777777" w:rsidR="00634793" w:rsidRDefault="00634793" w:rsidP="00634793">
            <w:r>
              <w:rPr>
                <w:b/>
                <w:bCs/>
              </w:rPr>
              <w:t xml:space="preserve">Knight’s Pennon (Honor) </w:t>
            </w:r>
            <w:r>
              <w:br/>
            </w:r>
            <w:r>
              <w:t>This narrow cloth flag is made to attach to the end a knight’s lance, though it can be flown from a spear, polearm, or even a staff. It has no effect if not mounted appropriately.</w:t>
            </w:r>
          </w:p>
          <w:p w14:paraId="53859924" w14:textId="77777777" w:rsidR="00634793" w:rsidRDefault="00634793" w:rsidP="00634793"/>
          <w:p w14:paraId="62B2B9C6" w14:textId="77777777" w:rsidR="00D95DE5" w:rsidRDefault="00634793" w:rsidP="00634793">
            <w:r>
              <w:t>A knight’s pennon grants different benefits depending on its color and design.</w:t>
            </w:r>
          </w:p>
          <w:p w14:paraId="4196457D" w14:textId="77777777" w:rsidR="00634793" w:rsidRDefault="00634793" w:rsidP="00634793"/>
          <w:p w14:paraId="08D62C5F" w14:textId="75645593" w:rsidR="00634793" w:rsidRPr="00634793" w:rsidRDefault="00634793" w:rsidP="00634793">
            <w:r w:rsidRPr="00634793">
              <w:t xml:space="preserve">Honor: The gold knight’s pennon of honor bestows </w:t>
            </w:r>
            <w:r w:rsidRPr="00634793">
              <w:rPr>
                <w:i/>
                <w:iCs/>
              </w:rPr>
              <w:t>protection from evil</w:t>
            </w:r>
            <w:r w:rsidRPr="00634793">
              <w:t xml:space="preserve"> upon the bearer once per day.</w:t>
            </w:r>
          </w:p>
        </w:tc>
        <w:tc>
          <w:tcPr>
            <w:tcW w:w="4675" w:type="dxa"/>
          </w:tcPr>
          <w:p w14:paraId="758280C3" w14:textId="77777777" w:rsidR="00634793" w:rsidRPr="00634793" w:rsidRDefault="00634793" w:rsidP="00634793">
            <w:r>
              <w:rPr>
                <w:b/>
                <w:bCs/>
              </w:rPr>
              <w:t>Eyes of the Owl</w:t>
            </w:r>
            <w:r>
              <w:rPr>
                <w:b/>
                <w:bCs/>
              </w:rPr>
              <w:br/>
            </w:r>
            <w:r w:rsidRPr="00634793">
              <w:t>These magical goggles are decorated with owl motifs, including clusters of feathers over the eyes.</w:t>
            </w:r>
          </w:p>
          <w:p w14:paraId="2A92BCCA" w14:textId="77777777" w:rsidR="00634793" w:rsidRPr="00634793" w:rsidRDefault="00634793" w:rsidP="00634793"/>
          <w:p w14:paraId="1B70EC97" w14:textId="5A616646" w:rsidR="00D95DE5" w:rsidRPr="00634793" w:rsidRDefault="00634793" w:rsidP="00634793">
            <w:pPr>
              <w:rPr>
                <w:b/>
                <w:bCs/>
              </w:rPr>
            </w:pPr>
            <w:r w:rsidRPr="00634793">
              <w:t>The wearer gains low-light vision.</w:t>
            </w:r>
          </w:p>
        </w:tc>
      </w:tr>
      <w:tr w:rsidR="00634793" w14:paraId="43AAD4F3" w14:textId="77777777" w:rsidTr="00D95DE5">
        <w:tc>
          <w:tcPr>
            <w:tcW w:w="4675" w:type="dxa"/>
          </w:tcPr>
          <w:p w14:paraId="74D81BCE" w14:textId="77777777" w:rsidR="00634793" w:rsidRDefault="00634793" w:rsidP="00634793">
            <w:r>
              <w:rPr>
                <w:b/>
                <w:bCs/>
              </w:rPr>
              <w:t>Celestial Shield</w:t>
            </w:r>
          </w:p>
          <w:p w14:paraId="68272E54" w14:textId="3E3D8958" w:rsidR="00634793" w:rsidRPr="00634793" w:rsidRDefault="00F0457E" w:rsidP="00634793">
            <w:r w:rsidRPr="00F0457E">
              <w:t>This gold-edged +2 blinding heavy steel shield is impossibly light and handy despite its size. It has no armor check penalty or arcane spell failure chance, and it allows the wielder to use feather fall on himself once per day. A creature wearing celestial armor while wielding a celestial shield may command the armor to provide overland flight rather than fly once per day.</w:t>
            </w:r>
          </w:p>
        </w:tc>
        <w:tc>
          <w:tcPr>
            <w:tcW w:w="4675" w:type="dxa"/>
          </w:tcPr>
          <w:p w14:paraId="422940E1" w14:textId="23589D12" w:rsidR="00634793" w:rsidRPr="00F0457E" w:rsidRDefault="00F0457E" w:rsidP="00634793">
            <w:pPr>
              <w:rPr>
                <w:b/>
                <w:bCs/>
                <w:i/>
                <w:iCs/>
              </w:rPr>
            </w:pPr>
            <w:r>
              <w:rPr>
                <w:b/>
                <w:bCs/>
              </w:rPr>
              <w:t>Archon’s Torch</w:t>
            </w:r>
            <w:r>
              <w:rPr>
                <w:b/>
                <w:bCs/>
                <w:i/>
                <w:iCs/>
              </w:rPr>
              <w:br/>
            </w:r>
            <w:r w:rsidRPr="00F0457E">
              <w:t xml:space="preserve">This torch is made of </w:t>
            </w:r>
            <w:proofErr w:type="gramStart"/>
            <w:r w:rsidRPr="00F0457E">
              <w:t>pale yellow</w:t>
            </w:r>
            <w:proofErr w:type="gramEnd"/>
            <w:r w:rsidRPr="00F0457E">
              <w:t xml:space="preserve"> wood and inscribed with holy runes. When lit, it burns as a regular torch, but only lasts for 5 minutes. When held by a lawful good</w:t>
            </w:r>
            <w:bookmarkStart w:id="0" w:name="_GoBack"/>
            <w:bookmarkEnd w:id="0"/>
            <w:r w:rsidRPr="00F0457E">
              <w:t xml:space="preserve"> creature, it functions as an archon’s aura spell. The magical aura ends if a lawful good creature isn’t holding </w:t>
            </w:r>
            <w:proofErr w:type="gramStart"/>
            <w:r w:rsidRPr="00F0457E">
              <w:t>it, and</w:t>
            </w:r>
            <w:proofErr w:type="gramEnd"/>
            <w:r w:rsidRPr="00F0457E">
              <w:t xml:space="preserve"> resumes automatically if a lawful good creature holds it again.</w:t>
            </w:r>
          </w:p>
        </w:tc>
      </w:tr>
    </w:tbl>
    <w:p w14:paraId="34ADEEA5" w14:textId="77777777" w:rsidR="0012679B" w:rsidRDefault="0012679B"/>
    <w:sectPr w:rsidR="001267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DE5"/>
    <w:rsid w:val="0012679B"/>
    <w:rsid w:val="00634793"/>
    <w:rsid w:val="00942F97"/>
    <w:rsid w:val="00D95DE5"/>
    <w:rsid w:val="00F04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517B"/>
  <w15:chartTrackingRefBased/>
  <w15:docId w15:val="{FEC9B7C7-8045-4857-933A-EE54EBF28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5D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Osthoff</dc:creator>
  <cp:keywords/>
  <dc:description/>
  <cp:lastModifiedBy>Betty Osthoff</cp:lastModifiedBy>
  <cp:revision>1</cp:revision>
  <cp:lastPrinted>2019-09-15T01:32:00Z</cp:lastPrinted>
  <dcterms:created xsi:type="dcterms:W3CDTF">2019-09-15T00:31:00Z</dcterms:created>
  <dcterms:modified xsi:type="dcterms:W3CDTF">2019-09-15T01:33:00Z</dcterms:modified>
</cp:coreProperties>
</file>