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7CE" w:rsidRPr="001717CE" w:rsidRDefault="001717CE" w:rsidP="001717CE">
      <w:pPr>
        <w:pStyle w:val="Pa28"/>
        <w:ind w:right="60"/>
        <w:rPr>
          <w:sz w:val="21"/>
          <w:szCs w:val="23"/>
          <w:lang w:val="en-US"/>
        </w:rPr>
      </w:pPr>
      <w:r w:rsidRPr="001717CE">
        <w:rPr>
          <w:b/>
          <w:bCs/>
          <w:sz w:val="21"/>
          <w:szCs w:val="23"/>
          <w:lang w:val="en-US"/>
        </w:rPr>
        <w:t xml:space="preserve">LORE WARDENS (2) CR 4 </w:t>
      </w:r>
    </w:p>
    <w:p w:rsidR="001717CE" w:rsidRPr="001717CE" w:rsidRDefault="001717CE" w:rsidP="001717CE">
      <w:pPr>
        <w:pStyle w:val="Pa29"/>
        <w:rPr>
          <w:rFonts w:ascii="GoodOT" w:hAnsi="GoodOT" w:cs="GoodOT"/>
          <w:sz w:val="19"/>
          <w:szCs w:val="17"/>
          <w:lang w:val="en-US"/>
        </w:rPr>
      </w:pPr>
      <w:r w:rsidRPr="001717CE">
        <w:rPr>
          <w:rFonts w:ascii="GoodOT" w:hAnsi="GoodOT" w:cs="GoodOT"/>
          <w:sz w:val="19"/>
          <w:szCs w:val="17"/>
          <w:lang w:val="en-US"/>
        </w:rPr>
        <w:t xml:space="preserve">N Medium construct (technological) </w:t>
      </w:r>
    </w:p>
    <w:p w:rsidR="001717CE" w:rsidRPr="001717CE" w:rsidRDefault="001717CE" w:rsidP="001717CE">
      <w:pPr>
        <w:pStyle w:val="Pa29"/>
        <w:rPr>
          <w:rFonts w:ascii="GoodOT" w:hAnsi="GoodOT" w:cs="GoodOT"/>
          <w:sz w:val="19"/>
          <w:szCs w:val="17"/>
          <w:lang w:val="en-US"/>
        </w:rPr>
      </w:pPr>
      <w:proofErr w:type="spellStart"/>
      <w:r w:rsidRPr="001717CE">
        <w:rPr>
          <w:rFonts w:ascii="GoodOT-Bold" w:hAnsi="GoodOT-Bold" w:cs="GoodOT-Bold"/>
          <w:b/>
          <w:bCs/>
          <w:sz w:val="19"/>
          <w:szCs w:val="17"/>
          <w:lang w:val="en-US"/>
        </w:rPr>
        <w:t>Init</w:t>
      </w:r>
      <w:proofErr w:type="spellEnd"/>
      <w:r w:rsidRPr="001717CE">
        <w:rPr>
          <w:rFonts w:ascii="GoodOT-Bold" w:hAnsi="GoodOT-Bold" w:cs="GoodOT-Bold"/>
          <w:b/>
          <w:bCs/>
          <w:sz w:val="19"/>
          <w:szCs w:val="17"/>
          <w:lang w:val="en-US"/>
        </w:rPr>
        <w:t xml:space="preserve"> </w:t>
      </w:r>
      <w:r w:rsidRPr="001717CE">
        <w:rPr>
          <w:rFonts w:ascii="GoodOT" w:hAnsi="GoodOT" w:cs="GoodOT"/>
          <w:sz w:val="19"/>
          <w:szCs w:val="17"/>
          <w:lang w:val="en-US"/>
        </w:rPr>
        <w:t xml:space="preserve">+3; </w:t>
      </w:r>
      <w:r w:rsidRPr="001717CE">
        <w:rPr>
          <w:rFonts w:ascii="GoodOT-Bold" w:hAnsi="GoodOT-Bold" w:cs="GoodOT-Bold"/>
          <w:b/>
          <w:bCs/>
          <w:sz w:val="19"/>
          <w:szCs w:val="17"/>
          <w:lang w:val="en-US"/>
        </w:rPr>
        <w:t xml:space="preserve">Senses </w:t>
      </w:r>
      <w:proofErr w:type="spellStart"/>
      <w:r w:rsidRPr="001717CE">
        <w:rPr>
          <w:rFonts w:ascii="GoodOT" w:hAnsi="GoodOT" w:cs="GoodOT"/>
          <w:sz w:val="19"/>
          <w:szCs w:val="17"/>
          <w:lang w:val="en-US"/>
        </w:rPr>
        <w:t>darkvision</w:t>
      </w:r>
      <w:proofErr w:type="spellEnd"/>
      <w:r w:rsidRPr="001717CE">
        <w:rPr>
          <w:rFonts w:ascii="GoodOT" w:hAnsi="GoodOT" w:cs="GoodOT"/>
          <w:sz w:val="19"/>
          <w:szCs w:val="17"/>
          <w:lang w:val="en-US"/>
        </w:rPr>
        <w:t xml:space="preserve"> 60 ft., low-light vision; </w:t>
      </w:r>
      <w:r w:rsidRPr="001717CE">
        <w:rPr>
          <w:rFonts w:ascii="GoodOT-Bold" w:hAnsi="GoodOT-Bold" w:cs="GoodOT-Bold"/>
          <w:b/>
          <w:bCs/>
          <w:sz w:val="19"/>
          <w:szCs w:val="17"/>
          <w:lang w:val="en-US"/>
        </w:rPr>
        <w:t xml:space="preserve">Perception </w:t>
      </w:r>
      <w:r w:rsidRPr="001717CE">
        <w:rPr>
          <w:rFonts w:ascii="GoodOT" w:hAnsi="GoodOT" w:cs="GoodOT"/>
          <w:sz w:val="19"/>
          <w:szCs w:val="17"/>
          <w:lang w:val="en-US"/>
        </w:rPr>
        <w:t xml:space="preserve">+10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Aura </w:t>
      </w:r>
      <w:r w:rsidRPr="001717CE">
        <w:rPr>
          <w:rFonts w:ascii="GoodOT" w:hAnsi="GoodOT" w:cs="GoodOT"/>
          <w:sz w:val="19"/>
          <w:szCs w:val="17"/>
          <w:lang w:val="en-US"/>
        </w:rPr>
        <w:t xml:space="preserve">grandiose proclamations (120 ft., DC 15) </w:t>
      </w:r>
    </w:p>
    <w:p w:rsidR="001717CE" w:rsidRDefault="001717CE" w:rsidP="001717CE">
      <w:pPr>
        <w:pStyle w:val="Pa30"/>
        <w:rPr>
          <w:rFonts w:ascii="GoodOT-Bold" w:hAnsi="GoodOT-Bold" w:cs="GoodOT-Bold"/>
          <w:b/>
          <w:bCs/>
          <w:sz w:val="20"/>
          <w:szCs w:val="18"/>
          <w:lang w:val="en-US"/>
        </w:rPr>
      </w:pPr>
    </w:p>
    <w:p w:rsidR="001717CE" w:rsidRDefault="001717CE" w:rsidP="001717CE">
      <w:pPr>
        <w:pStyle w:val="Pa30"/>
        <w:rPr>
          <w:rFonts w:ascii="GoodOT-Bold" w:hAnsi="GoodOT-Bold" w:cs="GoodOT-Bold"/>
          <w:b/>
          <w:bCs/>
          <w:sz w:val="20"/>
          <w:szCs w:val="18"/>
          <w:lang w:val="en-US"/>
        </w:rPr>
      </w:pPr>
      <w:r w:rsidRPr="001717CE">
        <w:rPr>
          <w:rFonts w:ascii="GoodOT-Bold" w:hAnsi="GoodOT-Bold" w:cs="GoodOT-Bold"/>
          <w:b/>
          <w:bCs/>
          <w:sz w:val="20"/>
          <w:szCs w:val="18"/>
          <w:lang w:val="en-US"/>
        </w:rPr>
        <w:t xml:space="preserve">DEFENSE </w:t>
      </w:r>
    </w:p>
    <w:p w:rsidR="001717CE" w:rsidRPr="001717CE" w:rsidRDefault="001717CE" w:rsidP="001717CE">
      <w:pPr>
        <w:pStyle w:val="Pa30"/>
        <w:rPr>
          <w:rFonts w:ascii="GoodOT" w:hAnsi="GoodOT" w:cs="GoodOT"/>
          <w:sz w:val="20"/>
          <w:szCs w:val="18"/>
          <w:lang w:val="en-US"/>
        </w:rPr>
      </w:pPr>
      <w:r w:rsidRPr="001717CE">
        <w:rPr>
          <w:rFonts w:ascii="GoodOT-Bold" w:hAnsi="GoodOT-Bold" w:cs="GoodOT-Bold"/>
          <w:b/>
          <w:bCs/>
          <w:sz w:val="20"/>
          <w:szCs w:val="18"/>
          <w:lang w:val="en-US"/>
        </w:rPr>
        <w:t xml:space="preserve">HP </w:t>
      </w:r>
      <w:r w:rsidRPr="001717CE">
        <w:rPr>
          <w:rFonts w:ascii="GoodOT" w:hAnsi="GoodOT" w:cs="GoodOT"/>
          <w:sz w:val="20"/>
          <w:szCs w:val="18"/>
          <w:lang w:val="en-US"/>
        </w:rPr>
        <w:t xml:space="preserve">43 EACH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EAC </w:t>
      </w:r>
      <w:r w:rsidRPr="001717CE">
        <w:rPr>
          <w:rFonts w:ascii="GoodOT" w:hAnsi="GoodOT" w:cs="GoodOT"/>
          <w:sz w:val="19"/>
          <w:szCs w:val="17"/>
          <w:lang w:val="en-US"/>
        </w:rPr>
        <w:t xml:space="preserve">15; </w:t>
      </w:r>
      <w:r w:rsidRPr="001717CE">
        <w:rPr>
          <w:rFonts w:ascii="GoodOT-Bold" w:hAnsi="GoodOT-Bold" w:cs="GoodOT-Bold"/>
          <w:b/>
          <w:bCs/>
          <w:sz w:val="19"/>
          <w:szCs w:val="17"/>
          <w:lang w:val="en-US"/>
        </w:rPr>
        <w:t xml:space="preserve">KAC </w:t>
      </w:r>
      <w:r w:rsidRPr="001717CE">
        <w:rPr>
          <w:rFonts w:ascii="GoodOT" w:hAnsi="GoodOT" w:cs="GoodOT"/>
          <w:sz w:val="19"/>
          <w:szCs w:val="17"/>
          <w:lang w:val="en-US"/>
        </w:rPr>
        <w:t xml:space="preserve">16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Fort </w:t>
      </w:r>
      <w:r w:rsidRPr="001717CE">
        <w:rPr>
          <w:rFonts w:ascii="GoodOT" w:hAnsi="GoodOT" w:cs="GoodOT"/>
          <w:sz w:val="19"/>
          <w:szCs w:val="17"/>
          <w:lang w:val="en-US"/>
        </w:rPr>
        <w:t xml:space="preserve">+1; </w:t>
      </w:r>
      <w:r w:rsidRPr="001717CE">
        <w:rPr>
          <w:rFonts w:ascii="GoodOT-Bold" w:hAnsi="GoodOT-Bold" w:cs="GoodOT-Bold"/>
          <w:b/>
          <w:bCs/>
          <w:sz w:val="19"/>
          <w:szCs w:val="17"/>
          <w:lang w:val="en-US"/>
        </w:rPr>
        <w:t xml:space="preserve">Ref </w:t>
      </w:r>
      <w:r w:rsidRPr="001717CE">
        <w:rPr>
          <w:rFonts w:ascii="GoodOT" w:hAnsi="GoodOT" w:cs="GoodOT"/>
          <w:sz w:val="19"/>
          <w:szCs w:val="17"/>
          <w:lang w:val="en-US"/>
        </w:rPr>
        <w:t xml:space="preserve">+1; </w:t>
      </w:r>
      <w:r w:rsidRPr="001717CE">
        <w:rPr>
          <w:rFonts w:ascii="GoodOT-Bold" w:hAnsi="GoodOT-Bold" w:cs="GoodOT-Bold"/>
          <w:b/>
          <w:bCs/>
          <w:sz w:val="19"/>
          <w:szCs w:val="17"/>
          <w:lang w:val="en-US"/>
        </w:rPr>
        <w:t xml:space="preserve">Will </w:t>
      </w:r>
      <w:r w:rsidRPr="001717CE">
        <w:rPr>
          <w:rFonts w:ascii="GoodOT" w:hAnsi="GoodOT" w:cs="GoodOT"/>
          <w:sz w:val="19"/>
          <w:szCs w:val="17"/>
          <w:lang w:val="en-US"/>
        </w:rPr>
        <w:t xml:space="preserve">+5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Defensive Abilities </w:t>
      </w:r>
      <w:r w:rsidRPr="001717CE">
        <w:rPr>
          <w:rFonts w:ascii="GoodOT" w:hAnsi="GoodOT" w:cs="GoodOT"/>
          <w:sz w:val="19"/>
          <w:szCs w:val="17"/>
          <w:lang w:val="en-US"/>
        </w:rPr>
        <w:t xml:space="preserve">integrated weapons; </w:t>
      </w:r>
      <w:r w:rsidRPr="001717CE">
        <w:rPr>
          <w:rFonts w:ascii="GoodOT-Bold" w:hAnsi="GoodOT-Bold" w:cs="GoodOT-Bold"/>
          <w:b/>
          <w:bCs/>
          <w:sz w:val="19"/>
          <w:szCs w:val="17"/>
          <w:lang w:val="en-US"/>
        </w:rPr>
        <w:t xml:space="preserve">Immunities </w:t>
      </w:r>
      <w:r w:rsidRPr="001717CE">
        <w:rPr>
          <w:rFonts w:ascii="GoodOT" w:hAnsi="GoodOT" w:cs="GoodOT"/>
          <w:sz w:val="19"/>
          <w:szCs w:val="17"/>
          <w:lang w:val="en-US"/>
        </w:rPr>
        <w:t xml:space="preserve">construct immunities </w:t>
      </w:r>
    </w:p>
    <w:p w:rsidR="001717CE" w:rsidRDefault="001717CE" w:rsidP="001717CE">
      <w:pPr>
        <w:pStyle w:val="Pa30"/>
        <w:rPr>
          <w:rFonts w:ascii="GoodOT-Bold" w:hAnsi="GoodOT-Bold" w:cs="GoodOT-Bold"/>
          <w:b/>
          <w:bCs/>
          <w:sz w:val="20"/>
          <w:szCs w:val="18"/>
          <w:lang w:val="en-US"/>
        </w:rPr>
      </w:pPr>
    </w:p>
    <w:p w:rsidR="001717CE" w:rsidRPr="001717CE" w:rsidRDefault="001717CE" w:rsidP="001717CE">
      <w:pPr>
        <w:pStyle w:val="Pa30"/>
        <w:rPr>
          <w:rFonts w:ascii="GoodOT-Bold" w:hAnsi="GoodOT-Bold" w:cs="GoodOT-Bold"/>
          <w:sz w:val="20"/>
          <w:szCs w:val="18"/>
          <w:lang w:val="en-US"/>
        </w:rPr>
      </w:pPr>
      <w:r w:rsidRPr="001717CE">
        <w:rPr>
          <w:rFonts w:ascii="GoodOT-Bold" w:hAnsi="GoodOT-Bold" w:cs="GoodOT-Bold"/>
          <w:b/>
          <w:bCs/>
          <w:sz w:val="20"/>
          <w:szCs w:val="18"/>
          <w:lang w:val="en-US"/>
        </w:rPr>
        <w:t xml:space="preserve">OFFENSE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Speed </w:t>
      </w:r>
      <w:r w:rsidRPr="001717CE">
        <w:rPr>
          <w:rFonts w:ascii="GoodOT" w:hAnsi="GoodOT" w:cs="GoodOT"/>
          <w:sz w:val="19"/>
          <w:szCs w:val="17"/>
          <w:lang w:val="en-US"/>
        </w:rPr>
        <w:t xml:space="preserve">30 ft.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Melee </w:t>
      </w:r>
      <w:r w:rsidRPr="001717CE">
        <w:rPr>
          <w:rFonts w:ascii="GoodOT" w:hAnsi="GoodOT" w:cs="GoodOT"/>
          <w:sz w:val="19"/>
          <w:szCs w:val="17"/>
          <w:lang w:val="en-US"/>
        </w:rPr>
        <w:t xml:space="preserve">bladed slam +7 (1d4+5 S)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Ranged </w:t>
      </w:r>
      <w:r w:rsidRPr="001717CE">
        <w:rPr>
          <w:rFonts w:ascii="GoodOT" w:hAnsi="GoodOT" w:cs="GoodOT"/>
          <w:sz w:val="19"/>
          <w:szCs w:val="17"/>
          <w:lang w:val="en-US"/>
        </w:rPr>
        <w:t xml:space="preserve">integrated tactical arc emitter +9 (1d4+4 E)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Spell-Like Abilities </w:t>
      </w:r>
      <w:r w:rsidRPr="001717CE">
        <w:rPr>
          <w:rFonts w:ascii="GoodOT" w:hAnsi="GoodOT" w:cs="GoodOT"/>
          <w:sz w:val="19"/>
          <w:szCs w:val="17"/>
          <w:lang w:val="en-US"/>
        </w:rPr>
        <w:t xml:space="preserve">(CL 4th; melee +7, ranged +9) </w:t>
      </w:r>
    </w:p>
    <w:p w:rsidR="001717CE" w:rsidRPr="001717CE" w:rsidRDefault="001717CE" w:rsidP="001717CE">
      <w:pPr>
        <w:pStyle w:val="Pa31"/>
        <w:ind w:left="360"/>
        <w:rPr>
          <w:rFonts w:ascii="GoodOT" w:hAnsi="GoodOT" w:cs="GoodOT"/>
          <w:sz w:val="19"/>
          <w:szCs w:val="17"/>
          <w:lang w:val="en-US"/>
        </w:rPr>
      </w:pPr>
      <w:r w:rsidRPr="001717CE">
        <w:rPr>
          <w:rStyle w:val="A8"/>
          <w:i w:val="0"/>
          <w:iCs w:val="0"/>
          <w:sz w:val="19"/>
          <w:lang w:val="en-US"/>
        </w:rPr>
        <w:t>3/day—</w:t>
      </w:r>
      <w:r w:rsidRPr="001717CE">
        <w:rPr>
          <w:rStyle w:val="A8"/>
          <w:rFonts w:ascii="GoodOT-Italic" w:hAnsi="GoodOT-Italic" w:cs="GoodOT-Italic"/>
          <w:sz w:val="19"/>
          <w:lang w:val="en-US"/>
        </w:rPr>
        <w:t xml:space="preserve">hurl </w:t>
      </w:r>
      <w:proofErr w:type="spellStart"/>
      <w:r w:rsidRPr="001717CE">
        <w:rPr>
          <w:rStyle w:val="A8"/>
          <w:rFonts w:ascii="GoodOT-Italic" w:hAnsi="GoodOT-Italic" w:cs="GoodOT-Italic"/>
          <w:sz w:val="19"/>
          <w:lang w:val="en-US"/>
        </w:rPr>
        <w:t>forcedisk</w:t>
      </w:r>
      <w:proofErr w:type="spellEnd"/>
      <w:r w:rsidRPr="001717CE">
        <w:rPr>
          <w:rStyle w:val="A8"/>
          <w:rFonts w:ascii="GoodOT-Italic" w:hAnsi="GoodOT-Italic" w:cs="GoodOT-Italic"/>
          <w:sz w:val="19"/>
          <w:lang w:val="en-US"/>
        </w:rPr>
        <w:t xml:space="preserve">, inject </w:t>
      </w:r>
      <w:proofErr w:type="spellStart"/>
      <w:r w:rsidRPr="001717CE">
        <w:rPr>
          <w:rStyle w:val="A8"/>
          <w:rFonts w:ascii="GoodOT-Italic" w:hAnsi="GoodOT-Italic" w:cs="GoodOT-Italic"/>
          <w:sz w:val="19"/>
          <w:lang w:val="en-US"/>
        </w:rPr>
        <w:t>nanobots</w:t>
      </w:r>
      <w:proofErr w:type="spellEnd"/>
      <w:r w:rsidRPr="001717CE">
        <w:rPr>
          <w:rStyle w:val="A8"/>
          <w:rFonts w:ascii="GoodOT-Italic" w:hAnsi="GoodOT-Italic" w:cs="GoodOT-Italic"/>
          <w:sz w:val="19"/>
          <w:lang w:val="en-US"/>
        </w:rPr>
        <w:t xml:space="preserve"> </w:t>
      </w:r>
      <w:r w:rsidRPr="001717CE">
        <w:rPr>
          <w:rStyle w:val="A8"/>
          <w:i w:val="0"/>
          <w:iCs w:val="0"/>
          <w:sz w:val="19"/>
          <w:lang w:val="en-US"/>
        </w:rPr>
        <w:t xml:space="preserve">(DC 17) </w:t>
      </w:r>
    </w:p>
    <w:p w:rsidR="001717CE" w:rsidRPr="001717CE" w:rsidRDefault="001717CE" w:rsidP="001717CE">
      <w:pPr>
        <w:pStyle w:val="Pa31"/>
        <w:ind w:left="360"/>
        <w:rPr>
          <w:rFonts w:ascii="GoodOT-Italic" w:hAnsi="GoodOT-Italic" w:cs="GoodOT-Italic"/>
          <w:sz w:val="19"/>
          <w:szCs w:val="17"/>
          <w:lang w:val="en-US"/>
        </w:rPr>
      </w:pPr>
      <w:r w:rsidRPr="001717CE">
        <w:rPr>
          <w:rStyle w:val="A8"/>
          <w:i w:val="0"/>
          <w:iCs w:val="0"/>
          <w:sz w:val="19"/>
          <w:lang w:val="en-US"/>
        </w:rPr>
        <w:t>6/day—</w:t>
      </w:r>
      <w:r w:rsidRPr="001717CE">
        <w:rPr>
          <w:rStyle w:val="A8"/>
          <w:rFonts w:ascii="GoodOT-Italic" w:hAnsi="GoodOT-Italic" w:cs="GoodOT-Italic"/>
          <w:sz w:val="19"/>
          <w:lang w:val="en-US"/>
        </w:rPr>
        <w:t>comprehend languages</w:t>
      </w:r>
      <w:r w:rsidRPr="001717CE">
        <w:rPr>
          <w:rStyle w:val="A8"/>
          <w:i w:val="0"/>
          <w:iCs w:val="0"/>
          <w:sz w:val="19"/>
          <w:lang w:val="en-US"/>
        </w:rPr>
        <w:t xml:space="preserve">, </w:t>
      </w:r>
      <w:r w:rsidRPr="001717CE">
        <w:rPr>
          <w:rStyle w:val="A8"/>
          <w:rFonts w:ascii="GoodOT-Italic" w:hAnsi="GoodOT-Italic" w:cs="GoodOT-Italic"/>
          <w:sz w:val="19"/>
          <w:lang w:val="en-US"/>
        </w:rPr>
        <w:t>jolting surge</w:t>
      </w:r>
      <w:r w:rsidRPr="001717CE">
        <w:rPr>
          <w:rStyle w:val="A8"/>
          <w:i w:val="0"/>
          <w:iCs w:val="0"/>
          <w:sz w:val="19"/>
          <w:lang w:val="en-US"/>
        </w:rPr>
        <w:t xml:space="preserve">, </w:t>
      </w:r>
      <w:r w:rsidRPr="001717CE">
        <w:rPr>
          <w:rStyle w:val="A8"/>
          <w:rFonts w:ascii="GoodOT-Italic" w:hAnsi="GoodOT-Italic" w:cs="GoodOT-Italic"/>
          <w:sz w:val="19"/>
          <w:lang w:val="en-US"/>
        </w:rPr>
        <w:t xml:space="preserve">magic missile </w:t>
      </w:r>
    </w:p>
    <w:p w:rsidR="001717CE" w:rsidRPr="001717CE" w:rsidRDefault="001717CE" w:rsidP="001717CE">
      <w:pPr>
        <w:pStyle w:val="Pa31"/>
        <w:ind w:left="360"/>
        <w:rPr>
          <w:rFonts w:ascii="GoodOT-Italic" w:hAnsi="GoodOT-Italic" w:cs="GoodOT-Italic"/>
          <w:sz w:val="19"/>
          <w:szCs w:val="17"/>
          <w:lang w:val="en-US"/>
        </w:rPr>
      </w:pPr>
      <w:r w:rsidRPr="001717CE">
        <w:rPr>
          <w:rStyle w:val="A8"/>
          <w:i w:val="0"/>
          <w:iCs w:val="0"/>
          <w:sz w:val="19"/>
          <w:lang w:val="en-US"/>
        </w:rPr>
        <w:t>At will—</w:t>
      </w:r>
      <w:r w:rsidRPr="001717CE">
        <w:rPr>
          <w:rStyle w:val="A8"/>
          <w:rFonts w:ascii="GoodOT-Italic" w:hAnsi="GoodOT-Italic" w:cs="GoodOT-Italic"/>
          <w:sz w:val="19"/>
          <w:lang w:val="en-US"/>
        </w:rPr>
        <w:t>energy ray</w:t>
      </w:r>
      <w:r w:rsidRPr="001717CE">
        <w:rPr>
          <w:rStyle w:val="A8"/>
          <w:i w:val="0"/>
          <w:iCs w:val="0"/>
          <w:sz w:val="19"/>
          <w:lang w:val="en-US"/>
        </w:rPr>
        <w:t xml:space="preserve">, </w:t>
      </w:r>
      <w:r w:rsidRPr="001717CE">
        <w:rPr>
          <w:rStyle w:val="A8"/>
          <w:rFonts w:ascii="GoodOT-Italic" w:hAnsi="GoodOT-Italic" w:cs="GoodOT-Italic"/>
          <w:sz w:val="19"/>
          <w:lang w:val="en-US"/>
        </w:rPr>
        <w:t xml:space="preserve">mending </w:t>
      </w:r>
    </w:p>
    <w:p w:rsidR="001717CE" w:rsidRDefault="001717CE" w:rsidP="001717CE">
      <w:pPr>
        <w:pStyle w:val="Pa30"/>
        <w:rPr>
          <w:rFonts w:ascii="GoodOT-Bold" w:hAnsi="GoodOT-Bold" w:cs="GoodOT-Bold"/>
          <w:b/>
          <w:bCs/>
          <w:sz w:val="20"/>
          <w:szCs w:val="18"/>
          <w:lang w:val="en-US"/>
        </w:rPr>
      </w:pPr>
    </w:p>
    <w:p w:rsidR="001717CE" w:rsidRPr="001717CE" w:rsidRDefault="001717CE" w:rsidP="001717CE">
      <w:pPr>
        <w:pStyle w:val="Pa30"/>
        <w:rPr>
          <w:rFonts w:ascii="GoodOT-Bold" w:hAnsi="GoodOT-Bold" w:cs="GoodOT-Bold"/>
          <w:sz w:val="20"/>
          <w:szCs w:val="18"/>
          <w:lang w:val="en-US"/>
        </w:rPr>
      </w:pPr>
      <w:r w:rsidRPr="001717CE">
        <w:rPr>
          <w:rFonts w:ascii="GoodOT-Bold" w:hAnsi="GoodOT-Bold" w:cs="GoodOT-Bold"/>
          <w:b/>
          <w:bCs/>
          <w:sz w:val="20"/>
          <w:szCs w:val="18"/>
          <w:lang w:val="en-US"/>
        </w:rPr>
        <w:t xml:space="preserve">TACTICS </w:t>
      </w:r>
    </w:p>
    <w:p w:rsidR="001717CE" w:rsidRPr="001717CE" w:rsidRDefault="001717CE" w:rsidP="001717CE">
      <w:pPr>
        <w:pStyle w:val="Pa29"/>
        <w:rPr>
          <w:rFonts w:ascii="GoodOT" w:hAnsi="GoodOT" w:cs="GoodOT"/>
          <w:sz w:val="19"/>
          <w:szCs w:val="17"/>
          <w:lang w:val="en-US"/>
        </w:rPr>
      </w:pPr>
      <w:r w:rsidRPr="001717CE">
        <w:rPr>
          <w:rFonts w:ascii="GoodOT-Bold" w:hAnsi="GoodOT-Bold" w:cs="GoodOT-Bold"/>
          <w:b/>
          <w:bCs/>
          <w:sz w:val="19"/>
          <w:szCs w:val="17"/>
          <w:lang w:val="en-US"/>
        </w:rPr>
        <w:t xml:space="preserve">During Combat </w:t>
      </w:r>
      <w:r w:rsidRPr="001717CE">
        <w:rPr>
          <w:rFonts w:ascii="GoodOT" w:hAnsi="GoodOT" w:cs="GoodOT"/>
          <w:sz w:val="19"/>
          <w:szCs w:val="17"/>
          <w:lang w:val="en-US"/>
        </w:rPr>
        <w:t xml:space="preserve">The wardens use </w:t>
      </w:r>
      <w:r w:rsidRPr="001717CE">
        <w:rPr>
          <w:rFonts w:ascii="GoodOT-Italic" w:hAnsi="GoodOT-Italic" w:cs="GoodOT-Italic"/>
          <w:i/>
          <w:iCs/>
          <w:sz w:val="19"/>
          <w:szCs w:val="17"/>
          <w:lang w:val="en-US"/>
        </w:rPr>
        <w:t xml:space="preserve">hurl </w:t>
      </w:r>
      <w:proofErr w:type="spellStart"/>
      <w:r w:rsidRPr="001717CE">
        <w:rPr>
          <w:rFonts w:ascii="GoodOT-Italic" w:hAnsi="GoodOT-Italic" w:cs="GoodOT-Italic"/>
          <w:i/>
          <w:iCs/>
          <w:sz w:val="19"/>
          <w:szCs w:val="17"/>
          <w:lang w:val="en-US"/>
        </w:rPr>
        <w:t>forcedisk</w:t>
      </w:r>
      <w:proofErr w:type="spellEnd"/>
      <w:r w:rsidRPr="001717CE">
        <w:rPr>
          <w:rFonts w:ascii="GoodOT-Italic" w:hAnsi="GoodOT-Italic" w:cs="GoodOT-Italic"/>
          <w:i/>
          <w:iCs/>
          <w:sz w:val="19"/>
          <w:szCs w:val="17"/>
          <w:lang w:val="en-US"/>
        </w:rPr>
        <w:t xml:space="preserve"> </w:t>
      </w:r>
      <w:r w:rsidRPr="001717CE">
        <w:rPr>
          <w:rFonts w:ascii="GoodOT" w:hAnsi="GoodOT" w:cs="GoodOT"/>
          <w:sz w:val="19"/>
          <w:szCs w:val="17"/>
          <w:lang w:val="en-US"/>
        </w:rPr>
        <w:t xml:space="preserve">and </w:t>
      </w:r>
      <w:r w:rsidRPr="001717CE">
        <w:rPr>
          <w:rFonts w:ascii="GoodOT-Italic" w:hAnsi="GoodOT-Italic" w:cs="GoodOT-Italic"/>
          <w:i/>
          <w:iCs/>
          <w:sz w:val="19"/>
          <w:szCs w:val="17"/>
          <w:lang w:val="en-US"/>
        </w:rPr>
        <w:t xml:space="preserve">magic missile </w:t>
      </w:r>
      <w:r w:rsidRPr="001717CE">
        <w:rPr>
          <w:rFonts w:ascii="GoodOT" w:hAnsi="GoodOT" w:cs="GoodOT"/>
          <w:sz w:val="19"/>
          <w:szCs w:val="17"/>
          <w:lang w:val="en-US"/>
        </w:rPr>
        <w:t xml:space="preserve">at range. They switch to using </w:t>
      </w:r>
      <w:r w:rsidRPr="001717CE">
        <w:rPr>
          <w:rFonts w:ascii="GoodOT-Italic" w:hAnsi="GoodOT-Italic" w:cs="GoodOT-Italic"/>
          <w:i/>
          <w:iCs/>
          <w:sz w:val="19"/>
          <w:szCs w:val="17"/>
          <w:lang w:val="en-US"/>
        </w:rPr>
        <w:t xml:space="preserve">jolting surge </w:t>
      </w:r>
      <w:r w:rsidRPr="001717CE">
        <w:rPr>
          <w:rFonts w:ascii="GoodOT" w:hAnsi="GoodOT" w:cs="GoodOT"/>
          <w:sz w:val="19"/>
          <w:szCs w:val="17"/>
          <w:lang w:val="en-US"/>
        </w:rPr>
        <w:t xml:space="preserve">or </w:t>
      </w:r>
      <w:r w:rsidRPr="001717CE">
        <w:rPr>
          <w:rFonts w:ascii="GoodOT-Italic" w:hAnsi="GoodOT-Italic" w:cs="GoodOT-Italic"/>
          <w:i/>
          <w:iCs/>
          <w:sz w:val="19"/>
          <w:szCs w:val="17"/>
          <w:lang w:val="en-US"/>
        </w:rPr>
        <w:t xml:space="preserve">inject </w:t>
      </w:r>
      <w:proofErr w:type="spellStart"/>
      <w:r w:rsidRPr="001717CE">
        <w:rPr>
          <w:rFonts w:ascii="GoodOT-Italic" w:hAnsi="GoodOT-Italic" w:cs="GoodOT-Italic"/>
          <w:i/>
          <w:iCs/>
          <w:sz w:val="19"/>
          <w:szCs w:val="17"/>
          <w:lang w:val="en-US"/>
        </w:rPr>
        <w:t>nanobots</w:t>
      </w:r>
      <w:proofErr w:type="spellEnd"/>
      <w:r w:rsidRPr="001717CE">
        <w:rPr>
          <w:rFonts w:ascii="GoodOT-Italic" w:hAnsi="GoodOT-Italic" w:cs="GoodOT-Italic"/>
          <w:i/>
          <w:iCs/>
          <w:sz w:val="19"/>
          <w:szCs w:val="17"/>
          <w:lang w:val="en-US"/>
        </w:rPr>
        <w:t xml:space="preserve"> </w:t>
      </w:r>
      <w:r w:rsidRPr="001717CE">
        <w:rPr>
          <w:rFonts w:ascii="GoodOT" w:hAnsi="GoodOT" w:cs="GoodOT"/>
          <w:sz w:val="19"/>
          <w:szCs w:val="17"/>
          <w:lang w:val="en-US"/>
        </w:rPr>
        <w:t xml:space="preserve">against creatures who close on them. The nascent vanity of the constructs makes them particularly prone to attacking creatures who succeeded at the saving throw against the lore warden’s grandiose proclamations aura. </w:t>
      </w:r>
    </w:p>
    <w:p w:rsidR="001717CE" w:rsidRPr="001717CE" w:rsidRDefault="001717CE" w:rsidP="001717CE">
      <w:pPr>
        <w:pStyle w:val="Default"/>
        <w:rPr>
          <w:rFonts w:ascii="GoodOT" w:hAnsi="GoodOT" w:cs="GoodOT"/>
          <w:sz w:val="26"/>
          <w:lang w:val="en-US"/>
        </w:rPr>
      </w:pPr>
      <w:r w:rsidRPr="001717CE">
        <w:rPr>
          <w:rFonts w:ascii="GoodOT-Bold" w:hAnsi="GoodOT-Bold" w:cs="GoodOT-Bold"/>
          <w:b/>
          <w:bCs/>
          <w:sz w:val="19"/>
          <w:szCs w:val="17"/>
          <w:lang w:val="en-US"/>
        </w:rPr>
        <w:t xml:space="preserve">Morale </w:t>
      </w:r>
      <w:r w:rsidRPr="001717CE">
        <w:rPr>
          <w:rFonts w:ascii="GoodOT" w:hAnsi="GoodOT" w:cs="GoodOT"/>
          <w:sz w:val="19"/>
          <w:szCs w:val="17"/>
          <w:lang w:val="en-US"/>
        </w:rPr>
        <w:t>The lore wardens believe they are superior to all other life-forms in the universe, so they fight to the death to</w:t>
      </w:r>
      <w:r w:rsidRPr="001717CE">
        <w:rPr>
          <w:rFonts w:ascii="GoodOT" w:hAnsi="GoodOT" w:cs="GoodOT"/>
          <w:sz w:val="19"/>
          <w:szCs w:val="17"/>
          <w:lang w:val="en-US"/>
        </w:rPr>
        <w:t xml:space="preserve"> </w:t>
      </w:r>
      <w:r w:rsidRPr="001717CE">
        <w:rPr>
          <w:rFonts w:ascii="GoodOT" w:hAnsi="GoodOT" w:cstheme="minorBidi"/>
          <w:sz w:val="19"/>
          <w:szCs w:val="17"/>
          <w:lang w:val="en-US"/>
        </w:rPr>
        <w:t>attempt to prove it.</w:t>
      </w:r>
    </w:p>
    <w:p w:rsidR="001717CE" w:rsidRDefault="001717CE" w:rsidP="001717CE">
      <w:pPr>
        <w:autoSpaceDE w:val="0"/>
        <w:autoSpaceDN w:val="0"/>
        <w:adjustRightInd w:val="0"/>
        <w:spacing w:line="181" w:lineRule="atLeast"/>
        <w:ind w:left="180" w:hanging="180"/>
        <w:rPr>
          <w:rFonts w:ascii="GoodOT-Bold" w:hAnsi="GoodOT-Bold" w:cstheme="minorBidi"/>
          <w:b/>
          <w:bCs/>
          <w:sz w:val="20"/>
          <w:szCs w:val="18"/>
          <w:lang w:eastAsia="en-US"/>
        </w:rPr>
      </w:pPr>
    </w:p>
    <w:p w:rsidR="001717CE" w:rsidRPr="001717CE" w:rsidRDefault="001717CE" w:rsidP="001717CE">
      <w:pPr>
        <w:autoSpaceDE w:val="0"/>
        <w:autoSpaceDN w:val="0"/>
        <w:adjustRightInd w:val="0"/>
        <w:spacing w:line="181" w:lineRule="atLeast"/>
        <w:ind w:left="180" w:hanging="180"/>
        <w:rPr>
          <w:rFonts w:ascii="GoodOT-Bold" w:hAnsi="GoodOT-Bold" w:cstheme="minorBidi"/>
          <w:sz w:val="20"/>
          <w:szCs w:val="18"/>
          <w:lang w:eastAsia="en-US"/>
        </w:rPr>
      </w:pPr>
      <w:r w:rsidRPr="001717CE">
        <w:rPr>
          <w:rFonts w:ascii="GoodOT-Bold" w:hAnsi="GoodOT-Bold" w:cstheme="minorBidi"/>
          <w:b/>
          <w:bCs/>
          <w:sz w:val="20"/>
          <w:szCs w:val="18"/>
          <w:lang w:eastAsia="en-US"/>
        </w:rPr>
        <w:t xml:space="preserve">STATISTICS </w:t>
      </w:r>
    </w:p>
    <w:p w:rsidR="001717CE" w:rsidRPr="001717CE" w:rsidRDefault="001717CE" w:rsidP="001717CE">
      <w:pPr>
        <w:autoSpaceDE w:val="0"/>
        <w:autoSpaceDN w:val="0"/>
        <w:adjustRightInd w:val="0"/>
        <w:spacing w:line="171" w:lineRule="atLeast"/>
        <w:ind w:left="180" w:hanging="180"/>
        <w:rPr>
          <w:rFonts w:ascii="GoodOT" w:hAnsi="GoodOT" w:cs="GoodOT"/>
          <w:sz w:val="19"/>
          <w:szCs w:val="17"/>
          <w:lang w:eastAsia="en-US"/>
        </w:rPr>
      </w:pPr>
      <w:proofErr w:type="spellStart"/>
      <w:r w:rsidRPr="001717CE">
        <w:rPr>
          <w:rFonts w:ascii="GoodOT-Bold" w:hAnsi="GoodOT-Bold" w:cstheme="minorBidi"/>
          <w:b/>
          <w:bCs/>
          <w:sz w:val="19"/>
          <w:szCs w:val="17"/>
          <w:lang w:eastAsia="en-US"/>
        </w:rPr>
        <w:t>Str</w:t>
      </w:r>
      <w:proofErr w:type="spellEnd"/>
      <w:r w:rsidRPr="001717CE">
        <w:rPr>
          <w:rFonts w:ascii="GoodOT-Bold" w:hAnsi="GoodOT-Bold" w:cstheme="minorBidi"/>
          <w:b/>
          <w:bCs/>
          <w:sz w:val="19"/>
          <w:szCs w:val="17"/>
          <w:lang w:eastAsia="en-US"/>
        </w:rPr>
        <w:t xml:space="preserve"> </w:t>
      </w:r>
      <w:r w:rsidRPr="001717CE">
        <w:rPr>
          <w:rFonts w:ascii="GoodOT" w:hAnsi="GoodOT" w:cs="GoodOT"/>
          <w:sz w:val="19"/>
          <w:szCs w:val="17"/>
          <w:lang w:eastAsia="en-US"/>
        </w:rPr>
        <w:t xml:space="preserve">+1; </w:t>
      </w:r>
      <w:proofErr w:type="spellStart"/>
      <w:r w:rsidRPr="001717CE">
        <w:rPr>
          <w:rFonts w:ascii="GoodOT-Bold" w:hAnsi="GoodOT-Bold" w:cs="GoodOT-Bold"/>
          <w:b/>
          <w:bCs/>
          <w:sz w:val="19"/>
          <w:szCs w:val="17"/>
          <w:lang w:eastAsia="en-US"/>
        </w:rPr>
        <w:t>Dex</w:t>
      </w:r>
      <w:proofErr w:type="spellEnd"/>
      <w:r w:rsidRPr="001717CE">
        <w:rPr>
          <w:rFonts w:ascii="GoodOT-Bold" w:hAnsi="GoodOT-Bold" w:cs="GoodOT-Bold"/>
          <w:b/>
          <w:bCs/>
          <w:sz w:val="19"/>
          <w:szCs w:val="17"/>
          <w:lang w:eastAsia="en-US"/>
        </w:rPr>
        <w:t xml:space="preserve"> </w:t>
      </w:r>
      <w:r w:rsidRPr="001717CE">
        <w:rPr>
          <w:rFonts w:ascii="GoodOT" w:hAnsi="GoodOT" w:cs="GoodOT"/>
          <w:sz w:val="19"/>
          <w:szCs w:val="17"/>
          <w:lang w:eastAsia="en-US"/>
        </w:rPr>
        <w:t xml:space="preserve">+3; </w:t>
      </w:r>
      <w:r w:rsidRPr="001717CE">
        <w:rPr>
          <w:rFonts w:ascii="GoodOT-Bold" w:hAnsi="GoodOT-Bold" w:cs="GoodOT-Bold"/>
          <w:b/>
          <w:bCs/>
          <w:sz w:val="19"/>
          <w:szCs w:val="17"/>
          <w:lang w:eastAsia="en-US"/>
        </w:rPr>
        <w:t xml:space="preserve">Con </w:t>
      </w:r>
      <w:r w:rsidRPr="001717CE">
        <w:rPr>
          <w:rFonts w:ascii="GoodOT" w:hAnsi="GoodOT" w:cs="GoodOT"/>
          <w:sz w:val="19"/>
          <w:szCs w:val="17"/>
          <w:lang w:eastAsia="en-US"/>
        </w:rPr>
        <w:t xml:space="preserve">—; </w:t>
      </w:r>
      <w:proofErr w:type="spellStart"/>
      <w:r w:rsidRPr="001717CE">
        <w:rPr>
          <w:rFonts w:ascii="GoodOT-Bold" w:hAnsi="GoodOT-Bold" w:cs="GoodOT-Bold"/>
          <w:b/>
          <w:bCs/>
          <w:sz w:val="19"/>
          <w:szCs w:val="17"/>
          <w:lang w:eastAsia="en-US"/>
        </w:rPr>
        <w:t>Int</w:t>
      </w:r>
      <w:proofErr w:type="spellEnd"/>
      <w:r w:rsidRPr="001717CE">
        <w:rPr>
          <w:rFonts w:ascii="GoodOT-Bold" w:hAnsi="GoodOT-Bold" w:cs="GoodOT-Bold"/>
          <w:b/>
          <w:bCs/>
          <w:sz w:val="19"/>
          <w:szCs w:val="17"/>
          <w:lang w:eastAsia="en-US"/>
        </w:rPr>
        <w:t xml:space="preserve"> </w:t>
      </w:r>
      <w:r w:rsidRPr="001717CE">
        <w:rPr>
          <w:rFonts w:ascii="GoodOT" w:hAnsi="GoodOT" w:cs="GoodOT"/>
          <w:sz w:val="19"/>
          <w:szCs w:val="17"/>
          <w:lang w:eastAsia="en-US"/>
        </w:rPr>
        <w:t xml:space="preserve">+5; </w:t>
      </w:r>
      <w:proofErr w:type="spellStart"/>
      <w:r w:rsidRPr="001717CE">
        <w:rPr>
          <w:rFonts w:ascii="GoodOT-Bold" w:hAnsi="GoodOT-Bold" w:cs="GoodOT-Bold"/>
          <w:b/>
          <w:bCs/>
          <w:sz w:val="19"/>
          <w:szCs w:val="17"/>
          <w:lang w:eastAsia="en-US"/>
        </w:rPr>
        <w:t>Wis</w:t>
      </w:r>
      <w:proofErr w:type="spellEnd"/>
      <w:r w:rsidRPr="001717CE">
        <w:rPr>
          <w:rFonts w:ascii="GoodOT-Bold" w:hAnsi="GoodOT-Bold" w:cs="GoodOT-Bold"/>
          <w:b/>
          <w:bCs/>
          <w:sz w:val="19"/>
          <w:szCs w:val="17"/>
          <w:lang w:eastAsia="en-US"/>
        </w:rPr>
        <w:t xml:space="preserve"> </w:t>
      </w:r>
      <w:r w:rsidRPr="001717CE">
        <w:rPr>
          <w:rFonts w:ascii="GoodOT" w:hAnsi="GoodOT" w:cs="GoodOT"/>
          <w:sz w:val="19"/>
          <w:szCs w:val="17"/>
          <w:lang w:eastAsia="en-US"/>
        </w:rPr>
        <w:t xml:space="preserve">+0; </w:t>
      </w:r>
      <w:r w:rsidRPr="001717CE">
        <w:rPr>
          <w:rFonts w:ascii="GoodOT-Bold" w:hAnsi="GoodOT-Bold" w:cs="GoodOT-Bold"/>
          <w:b/>
          <w:bCs/>
          <w:sz w:val="19"/>
          <w:szCs w:val="17"/>
          <w:lang w:eastAsia="en-US"/>
        </w:rPr>
        <w:t xml:space="preserve">Cha </w:t>
      </w:r>
      <w:r w:rsidRPr="001717CE">
        <w:rPr>
          <w:rFonts w:ascii="GoodOT" w:hAnsi="GoodOT" w:cs="GoodOT"/>
          <w:sz w:val="19"/>
          <w:szCs w:val="17"/>
          <w:lang w:eastAsia="en-US"/>
        </w:rPr>
        <w:t xml:space="preserve">+0 </w:t>
      </w:r>
    </w:p>
    <w:p w:rsidR="001717CE" w:rsidRPr="001717CE" w:rsidRDefault="001717CE" w:rsidP="001717CE">
      <w:pPr>
        <w:autoSpaceDE w:val="0"/>
        <w:autoSpaceDN w:val="0"/>
        <w:adjustRightInd w:val="0"/>
        <w:spacing w:line="171" w:lineRule="atLeast"/>
        <w:ind w:left="180" w:hanging="180"/>
        <w:rPr>
          <w:rFonts w:ascii="GoodOT" w:hAnsi="GoodOT" w:cs="GoodOT"/>
          <w:sz w:val="19"/>
          <w:szCs w:val="17"/>
          <w:lang w:eastAsia="en-US"/>
        </w:rPr>
      </w:pPr>
      <w:r w:rsidRPr="001717CE">
        <w:rPr>
          <w:rFonts w:ascii="GoodOT-Bold" w:hAnsi="GoodOT-Bold" w:cs="GoodOT-Bold"/>
          <w:b/>
          <w:bCs/>
          <w:sz w:val="19"/>
          <w:szCs w:val="17"/>
          <w:lang w:eastAsia="en-US"/>
        </w:rPr>
        <w:t xml:space="preserve">Skills </w:t>
      </w:r>
      <w:r w:rsidRPr="001717CE">
        <w:rPr>
          <w:rFonts w:ascii="GoodOT" w:hAnsi="GoodOT" w:cs="GoodOT"/>
          <w:sz w:val="19"/>
          <w:szCs w:val="17"/>
          <w:lang w:eastAsia="en-US"/>
        </w:rPr>
        <w:t xml:space="preserve">Computers +15, Mysticism +10, Profession (librarian) +15 </w:t>
      </w:r>
    </w:p>
    <w:p w:rsidR="001717CE" w:rsidRPr="001717CE" w:rsidRDefault="001717CE" w:rsidP="001717CE">
      <w:pPr>
        <w:autoSpaceDE w:val="0"/>
        <w:autoSpaceDN w:val="0"/>
        <w:adjustRightInd w:val="0"/>
        <w:spacing w:line="171" w:lineRule="atLeast"/>
        <w:ind w:left="180" w:hanging="180"/>
        <w:rPr>
          <w:rFonts w:ascii="GoodOT" w:hAnsi="GoodOT" w:cs="GoodOT"/>
          <w:sz w:val="19"/>
          <w:szCs w:val="17"/>
          <w:lang w:eastAsia="en-US"/>
        </w:rPr>
      </w:pPr>
      <w:r w:rsidRPr="001717CE">
        <w:rPr>
          <w:rFonts w:ascii="GoodOT-Bold" w:hAnsi="GoodOT-Bold" w:cs="GoodOT-Bold"/>
          <w:b/>
          <w:bCs/>
          <w:sz w:val="19"/>
          <w:szCs w:val="17"/>
          <w:lang w:eastAsia="en-US"/>
        </w:rPr>
        <w:t xml:space="preserve">Languages </w:t>
      </w:r>
      <w:r w:rsidRPr="001717CE">
        <w:rPr>
          <w:rFonts w:ascii="GoodOT" w:hAnsi="GoodOT" w:cs="GoodOT"/>
          <w:sz w:val="19"/>
          <w:szCs w:val="17"/>
          <w:lang w:eastAsia="en-US"/>
        </w:rPr>
        <w:t xml:space="preserve">Common </w:t>
      </w:r>
    </w:p>
    <w:p w:rsidR="001717CE" w:rsidRPr="001717CE" w:rsidRDefault="001717CE" w:rsidP="001717CE">
      <w:pPr>
        <w:autoSpaceDE w:val="0"/>
        <w:autoSpaceDN w:val="0"/>
        <w:adjustRightInd w:val="0"/>
        <w:spacing w:line="171" w:lineRule="atLeast"/>
        <w:ind w:left="180" w:hanging="180"/>
        <w:rPr>
          <w:rFonts w:ascii="GoodOT" w:hAnsi="GoodOT" w:cs="GoodOT"/>
          <w:sz w:val="19"/>
          <w:szCs w:val="17"/>
          <w:lang w:eastAsia="en-US"/>
        </w:rPr>
      </w:pPr>
      <w:r w:rsidRPr="001717CE">
        <w:rPr>
          <w:rFonts w:ascii="GoodOT-Bold" w:hAnsi="GoodOT-Bold" w:cs="GoodOT-Bold"/>
          <w:b/>
          <w:bCs/>
          <w:sz w:val="19"/>
          <w:szCs w:val="17"/>
          <w:lang w:eastAsia="en-US"/>
        </w:rPr>
        <w:t xml:space="preserve">Other Abilities </w:t>
      </w:r>
      <w:proofErr w:type="spellStart"/>
      <w:r w:rsidRPr="001717CE">
        <w:rPr>
          <w:rFonts w:ascii="GoodOT" w:hAnsi="GoodOT" w:cs="GoodOT"/>
          <w:sz w:val="19"/>
          <w:szCs w:val="17"/>
          <w:lang w:eastAsia="en-US"/>
        </w:rPr>
        <w:t>unliving</w:t>
      </w:r>
      <w:proofErr w:type="spellEnd"/>
      <w:r w:rsidRPr="001717CE">
        <w:rPr>
          <w:rFonts w:ascii="GoodOT" w:hAnsi="GoodOT" w:cs="GoodOT"/>
          <w:sz w:val="19"/>
          <w:szCs w:val="17"/>
          <w:lang w:eastAsia="en-US"/>
        </w:rPr>
        <w:t xml:space="preserve"> </w:t>
      </w:r>
    </w:p>
    <w:p w:rsidR="001717CE" w:rsidRPr="001717CE" w:rsidRDefault="001717CE" w:rsidP="001717CE">
      <w:pPr>
        <w:autoSpaceDE w:val="0"/>
        <w:autoSpaceDN w:val="0"/>
        <w:adjustRightInd w:val="0"/>
        <w:spacing w:line="171" w:lineRule="atLeast"/>
        <w:ind w:left="180" w:hanging="180"/>
        <w:rPr>
          <w:rFonts w:ascii="GoodOT" w:hAnsi="GoodOT" w:cs="GoodOT"/>
          <w:sz w:val="19"/>
          <w:szCs w:val="17"/>
          <w:lang w:eastAsia="en-US"/>
        </w:rPr>
      </w:pPr>
      <w:r w:rsidRPr="001717CE">
        <w:rPr>
          <w:rFonts w:ascii="GoodOT-Bold" w:hAnsi="GoodOT-Bold" w:cs="GoodOT-Bold"/>
          <w:b/>
          <w:bCs/>
          <w:sz w:val="19"/>
          <w:szCs w:val="17"/>
          <w:lang w:eastAsia="en-US"/>
        </w:rPr>
        <w:t xml:space="preserve">Gear </w:t>
      </w:r>
      <w:r w:rsidRPr="001717CE">
        <w:rPr>
          <w:rFonts w:ascii="GoodOT" w:hAnsi="GoodOT" w:cs="GoodOT"/>
          <w:sz w:val="19"/>
          <w:szCs w:val="17"/>
          <w:lang w:eastAsia="en-US"/>
        </w:rPr>
        <w:t xml:space="preserve">tactical arc emitter with 1 battery (20 charges) </w:t>
      </w:r>
    </w:p>
    <w:p w:rsidR="001717CE" w:rsidRDefault="001717CE" w:rsidP="001717CE">
      <w:pPr>
        <w:autoSpaceDE w:val="0"/>
        <w:autoSpaceDN w:val="0"/>
        <w:adjustRightInd w:val="0"/>
        <w:spacing w:line="181" w:lineRule="atLeast"/>
        <w:ind w:left="180" w:hanging="180"/>
        <w:rPr>
          <w:rFonts w:ascii="GoodOT-Bold" w:hAnsi="GoodOT-Bold" w:cs="GoodOT-Bold"/>
          <w:b/>
          <w:bCs/>
          <w:sz w:val="20"/>
          <w:szCs w:val="18"/>
          <w:lang w:eastAsia="en-US"/>
        </w:rPr>
      </w:pPr>
    </w:p>
    <w:p w:rsidR="001717CE" w:rsidRPr="001717CE" w:rsidRDefault="001717CE" w:rsidP="001717CE">
      <w:pPr>
        <w:autoSpaceDE w:val="0"/>
        <w:autoSpaceDN w:val="0"/>
        <w:adjustRightInd w:val="0"/>
        <w:spacing w:line="181" w:lineRule="atLeast"/>
        <w:ind w:left="180" w:hanging="180"/>
        <w:rPr>
          <w:rFonts w:ascii="GoodOT-Bold" w:hAnsi="GoodOT-Bold" w:cs="GoodOT-Bold"/>
          <w:sz w:val="20"/>
          <w:szCs w:val="18"/>
          <w:lang w:eastAsia="en-US"/>
        </w:rPr>
      </w:pPr>
      <w:r w:rsidRPr="001717CE">
        <w:rPr>
          <w:rFonts w:ascii="GoodOT-Bold" w:hAnsi="GoodOT-Bold" w:cs="GoodOT-Bold"/>
          <w:b/>
          <w:bCs/>
          <w:sz w:val="20"/>
          <w:szCs w:val="18"/>
          <w:lang w:eastAsia="en-US"/>
        </w:rPr>
        <w:t xml:space="preserve">SPECIAL ABILITIES </w:t>
      </w:r>
    </w:p>
    <w:p w:rsidR="001717CE" w:rsidRPr="001717CE" w:rsidRDefault="001717CE" w:rsidP="001717CE">
      <w:pPr>
        <w:autoSpaceDE w:val="0"/>
        <w:autoSpaceDN w:val="0"/>
        <w:adjustRightInd w:val="0"/>
        <w:spacing w:line="171" w:lineRule="atLeast"/>
        <w:ind w:left="180" w:hanging="180"/>
        <w:rPr>
          <w:rFonts w:ascii="GoodOT" w:hAnsi="GoodOT" w:cs="GoodOT"/>
          <w:sz w:val="19"/>
          <w:szCs w:val="17"/>
          <w:lang w:eastAsia="en-US"/>
        </w:rPr>
      </w:pPr>
      <w:r w:rsidRPr="001717CE">
        <w:rPr>
          <w:rFonts w:ascii="GoodOT-Bold" w:hAnsi="GoodOT-Bold" w:cs="GoodOT-Bold"/>
          <w:b/>
          <w:bCs/>
          <w:sz w:val="19"/>
          <w:szCs w:val="17"/>
          <w:lang w:eastAsia="en-US"/>
        </w:rPr>
        <w:t xml:space="preserve">Grandiose Proclamations (Su) </w:t>
      </w:r>
      <w:r w:rsidRPr="001717CE">
        <w:rPr>
          <w:rFonts w:ascii="GoodOT" w:hAnsi="GoodOT" w:cs="GoodOT"/>
          <w:sz w:val="19"/>
          <w:szCs w:val="17"/>
          <w:lang w:eastAsia="en-US"/>
        </w:rPr>
        <w:t>The lore warden shouts an unnervin</w:t>
      </w:r>
      <w:r>
        <w:rPr>
          <w:rFonts w:ascii="GoodOT" w:hAnsi="GoodOT" w:cs="GoodOT"/>
          <w:sz w:val="19"/>
          <w:szCs w:val="17"/>
          <w:lang w:eastAsia="en-US"/>
        </w:rPr>
        <w:t xml:space="preserve">g constant stream of delusional </w:t>
      </w:r>
      <w:r w:rsidRPr="001717CE">
        <w:rPr>
          <w:rFonts w:ascii="GoodOT" w:hAnsi="GoodOT" w:cs="GoodOT"/>
          <w:sz w:val="19"/>
          <w:szCs w:val="17"/>
          <w:lang w:eastAsia="en-US"/>
        </w:rPr>
        <w:t xml:space="preserve">grandeur. Each creature within 120 feet of the lore warden that can hear </w:t>
      </w:r>
      <w:r>
        <w:rPr>
          <w:rFonts w:ascii="GoodOT" w:hAnsi="GoodOT" w:cs="GoodOT"/>
          <w:sz w:val="19"/>
          <w:szCs w:val="17"/>
          <w:lang w:eastAsia="en-US"/>
        </w:rPr>
        <w:t xml:space="preserve">it must succeed at a DC 15 Will </w:t>
      </w:r>
      <w:r w:rsidRPr="001717CE">
        <w:rPr>
          <w:rFonts w:ascii="GoodOT" w:hAnsi="GoodOT" w:cs="GoodOT"/>
          <w:sz w:val="19"/>
          <w:szCs w:val="17"/>
          <w:lang w:eastAsia="en-US"/>
        </w:rPr>
        <w:t xml:space="preserve">saving throw at the start of their turn or become off-target for one round. This is a mind-affecting, sense-dependent effect. </w:t>
      </w:r>
    </w:p>
    <w:p w:rsidR="001717CE" w:rsidRDefault="001717CE" w:rsidP="001717CE">
      <w:pPr>
        <w:rPr>
          <w:rFonts w:ascii="GoodOT" w:hAnsi="GoodOT" w:cs="GoodOT"/>
          <w:sz w:val="19"/>
          <w:szCs w:val="17"/>
          <w:lang w:eastAsia="en-US"/>
        </w:rPr>
      </w:pPr>
      <w:r w:rsidRPr="001717CE">
        <w:rPr>
          <w:rFonts w:ascii="GoodOT-Bold" w:hAnsi="GoodOT-Bold" w:cs="GoodOT-Bold"/>
          <w:b/>
          <w:bCs/>
          <w:sz w:val="19"/>
          <w:szCs w:val="17"/>
          <w:lang w:eastAsia="en-US"/>
        </w:rPr>
        <w:t xml:space="preserve">Integrated Weapons (Ex) </w:t>
      </w:r>
      <w:r w:rsidRPr="001717CE">
        <w:rPr>
          <w:rFonts w:ascii="GoodOT" w:hAnsi="GoodOT" w:cs="GoodOT"/>
          <w:sz w:val="19"/>
          <w:szCs w:val="17"/>
          <w:lang w:eastAsia="en-US"/>
        </w:rPr>
        <w:t>A lore warden’s weapons are integrated into its frame and can’t be disarmed.</w:t>
      </w:r>
    </w:p>
    <w:p w:rsidR="001717CE" w:rsidRDefault="001717CE" w:rsidP="001717CE">
      <w:pPr>
        <w:rPr>
          <w:rFonts w:ascii="GoodOT" w:hAnsi="GoodOT" w:cs="GoodOT"/>
          <w:sz w:val="19"/>
          <w:szCs w:val="17"/>
          <w:lang w:eastAsia="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21"/>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
    <w:p w:rsidR="001717CE" w:rsidRP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proofErr w:type="spellStart"/>
      <w:r w:rsidRPr="001717CE">
        <w:rPr>
          <w:rStyle w:val="Zwaar"/>
          <w:rFonts w:ascii="Helvetica" w:hAnsi="Helvetica"/>
          <w:color w:val="333333"/>
          <w:sz w:val="19"/>
          <w:szCs w:val="21"/>
          <w:lang w:val="en-US"/>
        </w:rPr>
        <w:lastRenderedPageBreak/>
        <w:t>Inect</w:t>
      </w:r>
      <w:proofErr w:type="spellEnd"/>
      <w:r w:rsidRPr="001717CE">
        <w:rPr>
          <w:rStyle w:val="Zwaar"/>
          <w:rFonts w:ascii="Helvetica" w:hAnsi="Helvetica"/>
          <w:color w:val="333333"/>
          <w:sz w:val="19"/>
          <w:szCs w:val="21"/>
          <w:lang w:val="en-US"/>
        </w:rPr>
        <w:t xml:space="preserve"> </w:t>
      </w:r>
      <w:proofErr w:type="spellStart"/>
      <w:r w:rsidRPr="001717CE">
        <w:rPr>
          <w:rStyle w:val="Zwaar"/>
          <w:rFonts w:ascii="Helvetica" w:hAnsi="Helvetica"/>
          <w:color w:val="333333"/>
          <w:sz w:val="19"/>
          <w:szCs w:val="21"/>
          <w:lang w:val="en-US"/>
        </w:rPr>
        <w:t>nanobots</w:t>
      </w:r>
      <w:proofErr w:type="spellEnd"/>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Casting Time</w:t>
      </w:r>
      <w:r w:rsidRPr="001717CE">
        <w:rPr>
          <w:rFonts w:ascii="Helvetica" w:hAnsi="Helvetica"/>
          <w:color w:val="333333"/>
          <w:sz w:val="19"/>
          <w:szCs w:val="21"/>
          <w:lang w:val="en-US"/>
        </w:rPr>
        <w:t> 1 standard action</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Range</w:t>
      </w:r>
      <w:r w:rsidRPr="001717CE">
        <w:rPr>
          <w:rFonts w:ascii="Helvetica" w:hAnsi="Helvetica"/>
          <w:color w:val="333333"/>
          <w:sz w:val="19"/>
          <w:szCs w:val="21"/>
          <w:lang w:val="en-US"/>
        </w:rPr>
        <w:t> touch</w:t>
      </w:r>
      <w:r>
        <w:rPr>
          <w:rFonts w:ascii="Helvetica" w:hAnsi="Helvetica"/>
          <w:color w:val="333333"/>
          <w:sz w:val="19"/>
          <w:szCs w:val="21"/>
          <w:lang w:val="en-US"/>
        </w:rPr>
        <w:t xml:space="preserve">; </w:t>
      </w:r>
      <w:r w:rsidRPr="001717CE">
        <w:rPr>
          <w:rStyle w:val="Zwaar"/>
          <w:rFonts w:ascii="Helvetica" w:hAnsi="Helvetica"/>
          <w:color w:val="333333"/>
          <w:sz w:val="19"/>
          <w:szCs w:val="21"/>
          <w:lang w:val="en-US"/>
        </w:rPr>
        <w:t>Targets</w:t>
      </w:r>
      <w:r w:rsidRPr="001717CE">
        <w:rPr>
          <w:rFonts w:ascii="Helvetica" w:hAnsi="Helvetica"/>
          <w:color w:val="333333"/>
          <w:sz w:val="19"/>
          <w:szCs w:val="21"/>
          <w:lang w:val="en-US"/>
        </w:rPr>
        <w:t> one living creature or construct</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Duration</w:t>
      </w:r>
      <w:r w:rsidRPr="001717CE">
        <w:rPr>
          <w:rFonts w:ascii="Helvetica" w:hAnsi="Helvetica"/>
          <w:color w:val="333333"/>
          <w:sz w:val="19"/>
          <w:szCs w:val="21"/>
          <w:lang w:val="en-US"/>
        </w:rPr>
        <w:t> </w:t>
      </w:r>
      <w:r w:rsidRPr="001717CE">
        <w:rPr>
          <w:rFonts w:ascii="Helvetica" w:hAnsi="Helvetica"/>
          <w:color w:val="333333"/>
          <w:sz w:val="19"/>
          <w:szCs w:val="21"/>
          <w:lang w:val="en-US"/>
        </w:rPr>
        <w:t>instantaneous</w:t>
      </w:r>
      <w:r w:rsidRPr="001717CE">
        <w:rPr>
          <w:rFonts w:ascii="Helvetica" w:hAnsi="Helvetica"/>
          <w:color w:val="333333"/>
          <w:sz w:val="19"/>
          <w:szCs w:val="21"/>
          <w:lang w:val="en-US"/>
        </w:rPr>
        <w:t> and 1 round/level; see text</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Saving Throw</w:t>
      </w:r>
      <w:r w:rsidRPr="001717CE">
        <w:rPr>
          <w:rFonts w:ascii="Helvetica" w:hAnsi="Helvetica"/>
          <w:color w:val="333333"/>
          <w:sz w:val="19"/>
          <w:szCs w:val="21"/>
          <w:lang w:val="en-US"/>
        </w:rPr>
        <w:t> </w:t>
      </w:r>
      <w:r w:rsidRPr="001717CE">
        <w:rPr>
          <w:rFonts w:ascii="Helvetica" w:hAnsi="Helvetica"/>
          <w:color w:val="333333"/>
          <w:sz w:val="19"/>
          <w:szCs w:val="21"/>
          <w:lang w:val="en-US"/>
        </w:rPr>
        <w:t>Fortitude</w:t>
      </w:r>
      <w:r w:rsidRPr="001717CE">
        <w:rPr>
          <w:rFonts w:ascii="Helvetica" w:hAnsi="Helvetica"/>
          <w:color w:val="333333"/>
          <w:sz w:val="19"/>
          <w:szCs w:val="21"/>
          <w:lang w:val="en-US"/>
        </w:rPr>
        <w:t> partial and </w:t>
      </w:r>
      <w:r w:rsidRPr="001717CE">
        <w:rPr>
          <w:rFonts w:ascii="Helvetica" w:hAnsi="Helvetica"/>
          <w:color w:val="333333"/>
          <w:sz w:val="19"/>
          <w:szCs w:val="21"/>
          <w:lang w:val="en-US"/>
        </w:rPr>
        <w:t>Will</w:t>
      </w:r>
      <w:r w:rsidRPr="001717CE">
        <w:rPr>
          <w:rFonts w:ascii="Helvetica" w:hAnsi="Helvetica"/>
          <w:color w:val="333333"/>
          <w:sz w:val="19"/>
          <w:szCs w:val="21"/>
          <w:lang w:val="en-US"/>
        </w:rPr>
        <w:t> partial, see text; </w:t>
      </w:r>
      <w:r w:rsidRPr="001717CE">
        <w:rPr>
          <w:rStyle w:val="Zwaar"/>
          <w:rFonts w:ascii="Helvetica" w:hAnsi="Helvetica"/>
          <w:color w:val="333333"/>
          <w:sz w:val="19"/>
          <w:szCs w:val="21"/>
          <w:lang w:val="en-US"/>
        </w:rPr>
        <w:t>Spell Resistance</w:t>
      </w:r>
      <w:r w:rsidRPr="001717CE">
        <w:rPr>
          <w:rFonts w:ascii="Helvetica" w:hAnsi="Helvetica"/>
          <w:color w:val="333333"/>
          <w:sz w:val="19"/>
          <w:szCs w:val="21"/>
          <w:lang w:val="en-US"/>
        </w:rPr>
        <w:t> yes</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Fonts w:ascii="Helvetica" w:hAnsi="Helvetica"/>
          <w:color w:val="333333"/>
          <w:sz w:val="19"/>
          <w:szCs w:val="21"/>
          <w:lang w:val="en-US"/>
        </w:rPr>
        <w:t xml:space="preserve">You concentrate key particles in your blood into tiny biological </w:t>
      </w:r>
      <w:proofErr w:type="spellStart"/>
      <w:r w:rsidRPr="001717CE">
        <w:rPr>
          <w:rFonts w:ascii="Helvetica" w:hAnsi="Helvetica"/>
          <w:color w:val="333333"/>
          <w:sz w:val="19"/>
          <w:szCs w:val="21"/>
          <w:lang w:val="en-US"/>
        </w:rPr>
        <w:t>nanobots</w:t>
      </w:r>
      <w:proofErr w:type="spellEnd"/>
      <w:r w:rsidRPr="001717CE">
        <w:rPr>
          <w:rFonts w:ascii="Helvetica" w:hAnsi="Helvetica"/>
          <w:color w:val="333333"/>
          <w:sz w:val="19"/>
          <w:szCs w:val="21"/>
          <w:lang w:val="en-US"/>
        </w:rPr>
        <w:t xml:space="preserve"> that you can inject into a foe with a touch, disrupting and damaging its natural processes. Make a melee attack against the target’s EAC; if you hit, the </w:t>
      </w:r>
      <w:proofErr w:type="spellStart"/>
      <w:r w:rsidRPr="001717CE">
        <w:rPr>
          <w:rFonts w:ascii="Helvetica" w:hAnsi="Helvetica"/>
          <w:color w:val="333333"/>
          <w:sz w:val="19"/>
          <w:szCs w:val="21"/>
          <w:lang w:val="en-US"/>
        </w:rPr>
        <w:t>nanobots</w:t>
      </w:r>
      <w:proofErr w:type="spellEnd"/>
      <w:r w:rsidRPr="001717CE">
        <w:rPr>
          <w:rFonts w:ascii="Helvetica" w:hAnsi="Helvetica"/>
          <w:color w:val="333333"/>
          <w:sz w:val="19"/>
          <w:szCs w:val="21"/>
          <w:lang w:val="en-US"/>
        </w:rPr>
        <w:t xml:space="preserve"> deal 4d8 damage and swarm through the target’s biological or mechanical systems, causing the creature to be </w:t>
      </w:r>
      <w:r w:rsidRPr="001717CE">
        <w:rPr>
          <w:rFonts w:ascii="Helvetica" w:hAnsi="Helvetica"/>
          <w:color w:val="333333"/>
          <w:sz w:val="19"/>
          <w:szCs w:val="21"/>
          <w:lang w:val="en-US"/>
        </w:rPr>
        <w:t>confused</w:t>
      </w:r>
      <w:r w:rsidRPr="001717CE">
        <w:rPr>
          <w:rFonts w:ascii="Helvetica" w:hAnsi="Helvetica"/>
          <w:color w:val="333333"/>
          <w:sz w:val="19"/>
          <w:szCs w:val="21"/>
          <w:lang w:val="en-US"/>
        </w:rPr>
        <w:t>, as per confusion, for 1 round per your caster level. If the target succeeds at a </w:t>
      </w:r>
      <w:r w:rsidRPr="001717CE">
        <w:rPr>
          <w:rFonts w:ascii="Helvetica" w:hAnsi="Helvetica"/>
          <w:color w:val="333333"/>
          <w:sz w:val="19"/>
          <w:szCs w:val="21"/>
          <w:lang w:val="en-US"/>
        </w:rPr>
        <w:t>Fortitude</w:t>
      </w:r>
      <w:r w:rsidRPr="001717CE">
        <w:rPr>
          <w:rFonts w:ascii="Helvetica" w:hAnsi="Helvetica"/>
          <w:color w:val="333333"/>
          <w:sz w:val="19"/>
          <w:szCs w:val="21"/>
          <w:lang w:val="en-US"/>
        </w:rPr>
        <w:t> save, it takes only half damage and negates the confusion effect. A </w:t>
      </w:r>
      <w:r w:rsidRPr="001717CE">
        <w:rPr>
          <w:rFonts w:ascii="Helvetica" w:hAnsi="Helvetica"/>
          <w:color w:val="333333"/>
          <w:sz w:val="19"/>
          <w:szCs w:val="21"/>
          <w:lang w:val="en-US"/>
        </w:rPr>
        <w:t>confused</w:t>
      </w:r>
      <w:r w:rsidRPr="001717CE">
        <w:rPr>
          <w:rFonts w:ascii="Helvetica" w:hAnsi="Helvetica"/>
          <w:color w:val="333333"/>
          <w:sz w:val="19"/>
          <w:szCs w:val="21"/>
          <w:lang w:val="en-US"/>
        </w:rPr>
        <w:t> target can attempt a </w:t>
      </w:r>
      <w:r w:rsidRPr="001717CE">
        <w:rPr>
          <w:rFonts w:ascii="Helvetica" w:hAnsi="Helvetica"/>
          <w:color w:val="333333"/>
          <w:sz w:val="19"/>
          <w:szCs w:val="21"/>
          <w:lang w:val="en-US"/>
        </w:rPr>
        <w:t>Will</w:t>
      </w:r>
      <w:r w:rsidRPr="001717CE">
        <w:rPr>
          <w:rFonts w:ascii="Helvetica" w:hAnsi="Helvetica"/>
          <w:color w:val="333333"/>
          <w:sz w:val="19"/>
          <w:szCs w:val="21"/>
          <w:lang w:val="en-US"/>
        </w:rPr>
        <w:t> saving throw at the beginning of its turn each round to end the confusion effect.</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Fonts w:ascii="Helvetica" w:hAnsi="Helvetica"/>
          <w:color w:val="333333"/>
          <w:sz w:val="19"/>
          <w:szCs w:val="21"/>
          <w:lang w:val="en-US"/>
        </w:rPr>
        <w:t>Casting this spell doesn’t provoke attacks of opportunity.</w:t>
      </w:r>
    </w:p>
    <w:p w:rsidR="001717CE" w:rsidRDefault="001717CE" w:rsidP="001717CE">
      <w:pPr>
        <w:rPr>
          <w:sz w:val="28"/>
        </w:rPr>
      </w:pPr>
    </w:p>
    <w:p w:rsid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r>
        <w:rPr>
          <w:rStyle w:val="Zwaar"/>
          <w:rFonts w:ascii="Helvetica" w:hAnsi="Helvetica"/>
          <w:color w:val="333333"/>
          <w:sz w:val="19"/>
          <w:szCs w:val="21"/>
          <w:lang w:val="en-US"/>
        </w:rPr>
        <w:t>Jolting surge</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Casting Time</w:t>
      </w:r>
      <w:r w:rsidRPr="001717CE">
        <w:rPr>
          <w:rFonts w:ascii="Helvetica" w:hAnsi="Helvetica"/>
          <w:color w:val="333333"/>
          <w:sz w:val="19"/>
          <w:szCs w:val="21"/>
          <w:lang w:val="en-US"/>
        </w:rPr>
        <w:t> 1 standard action</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Range</w:t>
      </w:r>
      <w:r w:rsidRPr="001717CE">
        <w:rPr>
          <w:rFonts w:ascii="Helvetica" w:hAnsi="Helvetica"/>
          <w:color w:val="333333"/>
          <w:sz w:val="19"/>
          <w:szCs w:val="21"/>
          <w:lang w:val="en-US"/>
        </w:rPr>
        <w:t> touch</w:t>
      </w:r>
      <w:r>
        <w:rPr>
          <w:rFonts w:ascii="Helvetica" w:hAnsi="Helvetica"/>
          <w:color w:val="333333"/>
          <w:sz w:val="19"/>
          <w:szCs w:val="21"/>
          <w:lang w:val="en-US"/>
        </w:rPr>
        <w:t xml:space="preserve">; </w:t>
      </w:r>
      <w:r w:rsidRPr="001717CE">
        <w:rPr>
          <w:rStyle w:val="Zwaar"/>
          <w:rFonts w:ascii="Helvetica" w:hAnsi="Helvetica"/>
          <w:color w:val="333333"/>
          <w:sz w:val="19"/>
          <w:szCs w:val="21"/>
          <w:lang w:val="en-US"/>
        </w:rPr>
        <w:t>Targets</w:t>
      </w:r>
      <w:r w:rsidRPr="001717CE">
        <w:rPr>
          <w:rFonts w:ascii="Helvetica" w:hAnsi="Helvetica"/>
          <w:color w:val="333333"/>
          <w:sz w:val="19"/>
          <w:szCs w:val="21"/>
          <w:lang w:val="en-US"/>
        </w:rPr>
        <w:t> one creature or object</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Duration</w:t>
      </w:r>
      <w:r w:rsidRPr="001717CE">
        <w:rPr>
          <w:rFonts w:ascii="Helvetica" w:hAnsi="Helvetica"/>
          <w:color w:val="333333"/>
          <w:sz w:val="19"/>
          <w:szCs w:val="21"/>
          <w:lang w:val="en-US"/>
        </w:rPr>
        <w:t> </w:t>
      </w:r>
      <w:r w:rsidRPr="001717CE">
        <w:rPr>
          <w:rFonts w:ascii="Helvetica" w:hAnsi="Helvetica"/>
          <w:color w:val="333333"/>
          <w:sz w:val="19"/>
          <w:szCs w:val="21"/>
          <w:lang w:val="en-US"/>
        </w:rPr>
        <w:t>instantaneous</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Saving Throw</w:t>
      </w:r>
      <w:r w:rsidRPr="001717CE">
        <w:rPr>
          <w:rFonts w:ascii="Helvetica" w:hAnsi="Helvetica"/>
          <w:color w:val="333333"/>
          <w:sz w:val="19"/>
          <w:szCs w:val="21"/>
          <w:lang w:val="en-US"/>
        </w:rPr>
        <w:t> none; </w:t>
      </w:r>
      <w:r w:rsidRPr="001717CE">
        <w:rPr>
          <w:rStyle w:val="Zwaar"/>
          <w:rFonts w:ascii="Helvetica" w:hAnsi="Helvetica"/>
          <w:color w:val="333333"/>
          <w:sz w:val="19"/>
          <w:szCs w:val="21"/>
          <w:lang w:val="en-US"/>
        </w:rPr>
        <w:t>Spell Resistance</w:t>
      </w:r>
      <w:r w:rsidRPr="001717CE">
        <w:rPr>
          <w:rFonts w:ascii="Helvetica" w:hAnsi="Helvetica"/>
          <w:color w:val="333333"/>
          <w:sz w:val="19"/>
          <w:szCs w:val="21"/>
          <w:lang w:val="en-US"/>
        </w:rPr>
        <w:t> yes</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Fonts w:ascii="Helvetica" w:hAnsi="Helvetica"/>
          <w:color w:val="333333"/>
          <w:sz w:val="19"/>
          <w:szCs w:val="21"/>
          <w:lang w:val="en-US"/>
        </w:rPr>
        <w:t>You touch a target with a device you’re holding that uses electricity, requiring a melee attack against the target’s EAC. Alternatively, you can instead touch an electrical device a target is wearing (or a target that is an electrical device, such as a robot) with your hand, gaining a +2 bonus to your attack roll. Either way, if your attack hits, the electrical device surges out of control, dealing 4d6 electricity damage to your target.</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Fonts w:ascii="Helvetica" w:hAnsi="Helvetica"/>
          <w:color w:val="333333"/>
          <w:sz w:val="19"/>
          <w:szCs w:val="21"/>
          <w:lang w:val="en-US"/>
        </w:rPr>
        <w:t>Casting this spell doesn’t provoke attacks of opportunity.</w:t>
      </w:r>
    </w:p>
    <w:p w:rsidR="001717CE" w:rsidRDefault="001717CE" w:rsidP="001717CE">
      <w:pPr>
        <w:rPr>
          <w:sz w:val="28"/>
        </w:rPr>
      </w:pPr>
    </w:p>
    <w:p w:rsidR="001717CE" w:rsidRPr="001717CE" w:rsidRDefault="001717CE" w:rsidP="001717CE">
      <w:pPr>
        <w:pStyle w:val="Normaalweb"/>
        <w:shd w:val="clear" w:color="auto" w:fill="FFFFFF"/>
        <w:spacing w:before="0" w:beforeAutospacing="0" w:after="0" w:afterAutospacing="0"/>
        <w:rPr>
          <w:rStyle w:val="Zwaar"/>
          <w:rFonts w:ascii="Helvetica" w:hAnsi="Helvetica"/>
          <w:color w:val="333333"/>
          <w:sz w:val="19"/>
          <w:szCs w:val="21"/>
          <w:lang w:val="en-US"/>
        </w:rPr>
      </w:pPr>
      <w:r w:rsidRPr="001717CE">
        <w:rPr>
          <w:rStyle w:val="Zwaar"/>
          <w:rFonts w:ascii="Helvetica" w:hAnsi="Helvetica"/>
          <w:color w:val="333333"/>
          <w:sz w:val="19"/>
          <w:szCs w:val="21"/>
          <w:lang w:val="en-US"/>
        </w:rPr>
        <w:t xml:space="preserve">Hurl </w:t>
      </w:r>
      <w:proofErr w:type="spellStart"/>
      <w:r w:rsidRPr="001717CE">
        <w:rPr>
          <w:rStyle w:val="Zwaar"/>
          <w:rFonts w:ascii="Helvetica" w:hAnsi="Helvetica"/>
          <w:color w:val="333333"/>
          <w:sz w:val="19"/>
          <w:szCs w:val="21"/>
          <w:lang w:val="en-US"/>
        </w:rPr>
        <w:t>Forcedisk</w:t>
      </w:r>
      <w:proofErr w:type="spellEnd"/>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Casting Time</w:t>
      </w:r>
      <w:r w:rsidRPr="001717CE">
        <w:rPr>
          <w:rFonts w:ascii="Helvetica" w:hAnsi="Helvetica"/>
          <w:color w:val="333333"/>
          <w:sz w:val="19"/>
          <w:szCs w:val="21"/>
          <w:lang w:val="en-US"/>
        </w:rPr>
        <w:t> 1 standard action</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Range</w:t>
      </w:r>
      <w:r w:rsidRPr="001717CE">
        <w:rPr>
          <w:rFonts w:ascii="Helvetica" w:hAnsi="Helvetica"/>
          <w:color w:val="333333"/>
          <w:sz w:val="19"/>
          <w:szCs w:val="21"/>
          <w:lang w:val="en-US"/>
        </w:rPr>
        <w:t> medium (100 ft. +10 ft./level)</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Targets</w:t>
      </w:r>
      <w:r w:rsidRPr="001717CE">
        <w:rPr>
          <w:rFonts w:ascii="Helvetica" w:hAnsi="Helvetica"/>
          <w:color w:val="333333"/>
          <w:sz w:val="19"/>
          <w:szCs w:val="21"/>
          <w:lang w:val="en-US"/>
        </w:rPr>
        <w:t> up to five creatures; see text</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Duration</w:t>
      </w:r>
      <w:r w:rsidRPr="001717CE">
        <w:rPr>
          <w:rFonts w:ascii="Helvetica" w:hAnsi="Helvetica"/>
          <w:color w:val="333333"/>
          <w:sz w:val="19"/>
          <w:szCs w:val="21"/>
          <w:lang w:val="en-US"/>
        </w:rPr>
        <w:t> </w:t>
      </w:r>
      <w:r w:rsidRPr="001717CE">
        <w:rPr>
          <w:rFonts w:ascii="Helvetica" w:hAnsi="Helvetica"/>
          <w:color w:val="333333"/>
          <w:sz w:val="19"/>
          <w:szCs w:val="21"/>
          <w:lang w:val="en-US"/>
        </w:rPr>
        <w:t>instantaneous</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Style w:val="Zwaar"/>
          <w:rFonts w:ascii="Helvetica" w:hAnsi="Helvetica"/>
          <w:color w:val="333333"/>
          <w:sz w:val="19"/>
          <w:szCs w:val="21"/>
          <w:lang w:val="en-US"/>
        </w:rPr>
        <w:t>Saving Throw</w:t>
      </w:r>
      <w:r w:rsidRPr="001717CE">
        <w:rPr>
          <w:rFonts w:ascii="Helvetica" w:hAnsi="Helvetica"/>
          <w:color w:val="333333"/>
          <w:sz w:val="19"/>
          <w:szCs w:val="21"/>
          <w:lang w:val="en-US"/>
        </w:rPr>
        <w:t> none; </w:t>
      </w:r>
      <w:r w:rsidRPr="001717CE">
        <w:rPr>
          <w:rStyle w:val="Zwaar"/>
          <w:rFonts w:ascii="Helvetica" w:hAnsi="Helvetica"/>
          <w:color w:val="333333"/>
          <w:sz w:val="19"/>
          <w:szCs w:val="21"/>
          <w:lang w:val="en-US"/>
        </w:rPr>
        <w:t>Spell Resistance</w:t>
      </w:r>
      <w:r w:rsidRPr="001717CE">
        <w:rPr>
          <w:rFonts w:ascii="Helvetica" w:hAnsi="Helvetica"/>
          <w:color w:val="333333"/>
          <w:sz w:val="19"/>
          <w:szCs w:val="21"/>
          <w:lang w:val="en-US"/>
        </w:rPr>
        <w:t> yes</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lang w:val="en-US"/>
        </w:rPr>
      </w:pPr>
      <w:r w:rsidRPr="001717CE">
        <w:rPr>
          <w:rFonts w:ascii="Helvetica" w:hAnsi="Helvetica"/>
          <w:color w:val="333333"/>
          <w:sz w:val="19"/>
          <w:szCs w:val="21"/>
          <w:lang w:val="en-US"/>
        </w:rPr>
        <w:t>You create a spinning disk made of pure, shimmering force and hurl it at one opponent within range, potentially striking other nearby enemies as the disk ricochets. Choose the initial target, and make a ranged attack against its EAC. If the attack hits, the disk deals 3d6 force damage. The disk then ricochets to hit up to four more creatures of your choice, each no more than 15 feet from the last target. Make a ranged attack against each successive target’s EAC in turn; the disk deals 2d6 force damage to each secondary target struck (this damage is rolled separately for each target). The disk continues to ricochet in this way until it has attempted to strike five creatures, or until there are no more valid targets, or until you voluntarily end the spell. A creature can take damage only once from a single casting of this spell.</w:t>
      </w:r>
    </w:p>
    <w:p w:rsidR="001717CE" w:rsidRPr="001717CE" w:rsidRDefault="001717CE" w:rsidP="001717CE">
      <w:pPr>
        <w:pStyle w:val="Normaalweb"/>
        <w:shd w:val="clear" w:color="auto" w:fill="FFFFFF"/>
        <w:spacing w:before="0" w:beforeAutospacing="0" w:after="0" w:afterAutospacing="0"/>
        <w:rPr>
          <w:rFonts w:ascii="Helvetica" w:hAnsi="Helvetica"/>
          <w:color w:val="333333"/>
          <w:sz w:val="19"/>
          <w:szCs w:val="21"/>
        </w:rPr>
      </w:pPr>
      <w:r w:rsidRPr="001717CE">
        <w:rPr>
          <w:rFonts w:ascii="Helvetica" w:hAnsi="Helvetica"/>
          <w:color w:val="333333"/>
          <w:sz w:val="19"/>
          <w:szCs w:val="21"/>
          <w:lang w:val="en-US"/>
        </w:rPr>
        <w:t xml:space="preserve">The </w:t>
      </w:r>
      <w:proofErr w:type="spellStart"/>
      <w:r w:rsidRPr="001717CE">
        <w:rPr>
          <w:rFonts w:ascii="Helvetica" w:hAnsi="Helvetica"/>
          <w:color w:val="333333"/>
          <w:sz w:val="19"/>
          <w:szCs w:val="21"/>
          <w:lang w:val="en-US"/>
        </w:rPr>
        <w:t>forcedisk</w:t>
      </w:r>
      <w:proofErr w:type="spellEnd"/>
      <w:r w:rsidRPr="001717CE">
        <w:rPr>
          <w:rFonts w:ascii="Helvetica" w:hAnsi="Helvetica"/>
          <w:color w:val="333333"/>
          <w:sz w:val="19"/>
          <w:szCs w:val="21"/>
          <w:lang w:val="en-US"/>
        </w:rPr>
        <w:t xml:space="preserve"> is subject to spell resistance, so you must attempt a caster level check (1d20 + your caster level) against each target with spell resistance before determining whether the target might take damage. </w:t>
      </w:r>
      <w:proofErr w:type="spellStart"/>
      <w:r w:rsidRPr="001717CE">
        <w:rPr>
          <w:rFonts w:ascii="Helvetica" w:hAnsi="Helvetica"/>
          <w:color w:val="333333"/>
          <w:sz w:val="19"/>
          <w:szCs w:val="21"/>
        </w:rPr>
        <w:t>If</w:t>
      </w:r>
      <w:proofErr w:type="spellEnd"/>
      <w:r w:rsidRPr="001717CE">
        <w:rPr>
          <w:rFonts w:ascii="Helvetica" w:hAnsi="Helvetica"/>
          <w:color w:val="333333"/>
          <w:sz w:val="19"/>
          <w:szCs w:val="21"/>
        </w:rPr>
        <w:t xml:space="preserve"> </w:t>
      </w:r>
      <w:proofErr w:type="spellStart"/>
      <w:r w:rsidRPr="001717CE">
        <w:rPr>
          <w:rFonts w:ascii="Helvetica" w:hAnsi="Helvetica"/>
          <w:color w:val="333333"/>
          <w:sz w:val="19"/>
          <w:szCs w:val="21"/>
        </w:rPr>
        <w:t>you</w:t>
      </w:r>
      <w:proofErr w:type="spellEnd"/>
      <w:r w:rsidRPr="001717CE">
        <w:rPr>
          <w:rFonts w:ascii="Helvetica" w:hAnsi="Helvetica"/>
          <w:color w:val="333333"/>
          <w:sz w:val="19"/>
          <w:szCs w:val="21"/>
        </w:rPr>
        <w:t xml:space="preserve"> </w:t>
      </w:r>
      <w:proofErr w:type="spellStart"/>
      <w:r w:rsidRPr="001717CE">
        <w:rPr>
          <w:rFonts w:ascii="Helvetica" w:hAnsi="Helvetica"/>
          <w:color w:val="333333"/>
          <w:sz w:val="19"/>
          <w:szCs w:val="21"/>
        </w:rPr>
        <w:t>fail</w:t>
      </w:r>
      <w:proofErr w:type="spellEnd"/>
      <w:r w:rsidRPr="001717CE">
        <w:rPr>
          <w:rFonts w:ascii="Helvetica" w:hAnsi="Helvetica"/>
          <w:color w:val="333333"/>
          <w:sz w:val="19"/>
          <w:szCs w:val="21"/>
        </w:rPr>
        <w:t xml:space="preserve"> </w:t>
      </w:r>
      <w:proofErr w:type="spellStart"/>
      <w:r w:rsidRPr="001717CE">
        <w:rPr>
          <w:rFonts w:ascii="Helvetica" w:hAnsi="Helvetica"/>
          <w:color w:val="333333"/>
          <w:sz w:val="19"/>
          <w:szCs w:val="21"/>
        </w:rPr>
        <w:t>this</w:t>
      </w:r>
      <w:proofErr w:type="spellEnd"/>
      <w:r w:rsidRPr="001717CE">
        <w:rPr>
          <w:rFonts w:ascii="Helvetica" w:hAnsi="Helvetica"/>
          <w:color w:val="333333"/>
          <w:sz w:val="19"/>
          <w:szCs w:val="21"/>
        </w:rPr>
        <w:t xml:space="preserve"> check, the </w:t>
      </w:r>
      <w:proofErr w:type="spellStart"/>
      <w:r w:rsidRPr="001717CE">
        <w:rPr>
          <w:rFonts w:ascii="Helvetica" w:hAnsi="Helvetica"/>
          <w:color w:val="333333"/>
          <w:sz w:val="19"/>
          <w:szCs w:val="21"/>
        </w:rPr>
        <w:t>spell</w:t>
      </w:r>
      <w:proofErr w:type="spellEnd"/>
      <w:r w:rsidRPr="001717CE">
        <w:rPr>
          <w:rFonts w:ascii="Helvetica" w:hAnsi="Helvetica"/>
          <w:color w:val="333333"/>
          <w:sz w:val="19"/>
          <w:szCs w:val="21"/>
        </w:rPr>
        <w:t xml:space="preserve"> </w:t>
      </w:r>
      <w:proofErr w:type="spellStart"/>
      <w:r w:rsidRPr="001717CE">
        <w:rPr>
          <w:rFonts w:ascii="Helvetica" w:hAnsi="Helvetica"/>
          <w:color w:val="333333"/>
          <w:sz w:val="19"/>
          <w:szCs w:val="21"/>
        </w:rPr>
        <w:t>ends</w:t>
      </w:r>
      <w:proofErr w:type="spellEnd"/>
      <w:r w:rsidRPr="001717CE">
        <w:rPr>
          <w:rFonts w:ascii="Helvetica" w:hAnsi="Helvetica"/>
          <w:color w:val="333333"/>
          <w:sz w:val="19"/>
          <w:szCs w:val="21"/>
        </w:rPr>
        <w:t>.</w:t>
      </w:r>
    </w:p>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Default="001717CE" w:rsidP="001717CE"/>
    <w:p w:rsidR="001717CE" w:rsidRPr="001717CE" w:rsidRDefault="001717CE" w:rsidP="00B412B5">
      <w:pPr>
        <w:pStyle w:val="Pa28"/>
        <w:spacing w:before="180"/>
        <w:ind w:right="60"/>
        <w:rPr>
          <w:sz w:val="23"/>
          <w:szCs w:val="23"/>
          <w:lang w:val="en-US"/>
        </w:rPr>
      </w:pPr>
      <w:r w:rsidRPr="001717CE">
        <w:rPr>
          <w:b/>
          <w:bCs/>
          <w:sz w:val="23"/>
          <w:szCs w:val="23"/>
          <w:lang w:val="en-US"/>
        </w:rPr>
        <w:lastRenderedPageBreak/>
        <w:t xml:space="preserve">VINDURTH CR 4 </w:t>
      </w:r>
    </w:p>
    <w:p w:rsidR="001717CE" w:rsidRPr="00B412B5" w:rsidRDefault="001717CE" w:rsidP="001717CE">
      <w:pPr>
        <w:pStyle w:val="Default"/>
        <w:rPr>
          <w:rFonts w:ascii="GoodOT" w:hAnsi="GoodOT" w:cs="GoodOT"/>
          <w:sz w:val="26"/>
          <w:lang w:val="en-US"/>
        </w:rPr>
      </w:pPr>
      <w:proofErr w:type="spellStart"/>
      <w:r w:rsidRPr="00B412B5">
        <w:rPr>
          <w:rFonts w:ascii="GoodOT" w:hAnsi="GoodOT" w:cs="GoodOT"/>
          <w:sz w:val="19"/>
          <w:szCs w:val="17"/>
          <w:lang w:val="en-US"/>
        </w:rPr>
        <w:t>Ksarik</w:t>
      </w:r>
      <w:proofErr w:type="spellEnd"/>
      <w:r w:rsidRPr="00B412B5">
        <w:rPr>
          <w:rFonts w:ascii="GoodOT" w:hAnsi="GoodOT" w:cs="GoodOT"/>
          <w:sz w:val="19"/>
          <w:szCs w:val="17"/>
          <w:lang w:val="en-US"/>
        </w:rPr>
        <w:t xml:space="preserve"> (</w:t>
      </w:r>
      <w:proofErr w:type="spellStart"/>
      <w:r w:rsidRPr="00B412B5">
        <w:rPr>
          <w:rFonts w:ascii="GoodOT-Italic" w:hAnsi="GoodOT-Italic" w:cs="GoodOT-Italic"/>
          <w:i/>
          <w:iCs/>
          <w:sz w:val="19"/>
          <w:szCs w:val="17"/>
          <w:lang w:val="en-US"/>
        </w:rPr>
        <w:t>Starfinder</w:t>
      </w:r>
      <w:proofErr w:type="spellEnd"/>
      <w:r w:rsidRPr="00B412B5">
        <w:rPr>
          <w:rFonts w:ascii="GoodOT-Italic" w:hAnsi="GoodOT-Italic" w:cs="GoodOT-Italic"/>
          <w:i/>
          <w:iCs/>
          <w:sz w:val="19"/>
          <w:szCs w:val="17"/>
          <w:lang w:val="en-US"/>
        </w:rPr>
        <w:t xml:space="preserve"> Alien Archive </w:t>
      </w:r>
      <w:r w:rsidRPr="00B412B5">
        <w:rPr>
          <w:rFonts w:ascii="GoodOT" w:hAnsi="GoodOT" w:cs="GoodOT"/>
          <w:sz w:val="19"/>
          <w:szCs w:val="17"/>
          <w:lang w:val="en-US"/>
        </w:rPr>
        <w:t>70, see page 20)</w:t>
      </w:r>
      <w:r w:rsidRPr="00B412B5">
        <w:rPr>
          <w:sz w:val="26"/>
          <w:lang w:val="en-US"/>
        </w:rPr>
        <w:t xml:space="preserve"> </w:t>
      </w:r>
    </w:p>
    <w:p w:rsidR="001717CE" w:rsidRPr="001717CE" w:rsidRDefault="001717CE" w:rsidP="00B412B5">
      <w:pPr>
        <w:autoSpaceDE w:val="0"/>
        <w:autoSpaceDN w:val="0"/>
        <w:adjustRightInd w:val="0"/>
        <w:spacing w:line="171" w:lineRule="atLeast"/>
        <w:rPr>
          <w:rFonts w:ascii="GoodOT" w:hAnsi="GoodOT" w:cstheme="minorBidi"/>
          <w:sz w:val="19"/>
          <w:szCs w:val="17"/>
          <w:lang w:eastAsia="en-US"/>
        </w:rPr>
      </w:pPr>
      <w:r w:rsidRPr="001717CE">
        <w:rPr>
          <w:rFonts w:ascii="GoodOT" w:hAnsi="GoodOT" w:cstheme="minorBidi"/>
          <w:sz w:val="19"/>
          <w:szCs w:val="17"/>
          <w:lang w:eastAsia="en-US"/>
        </w:rPr>
        <w:t xml:space="preserve">N Large plant </w:t>
      </w:r>
    </w:p>
    <w:p w:rsidR="001717CE" w:rsidRPr="00B412B5" w:rsidRDefault="001717CE" w:rsidP="00B412B5">
      <w:pPr>
        <w:pStyle w:val="Default"/>
        <w:rPr>
          <w:rFonts w:ascii="GoodOT-Bold" w:hAnsi="GoodOT-Bold" w:cs="GoodOT-Bold"/>
          <w:sz w:val="26"/>
        </w:rPr>
      </w:pPr>
      <w:proofErr w:type="spellStart"/>
      <w:r w:rsidRPr="00B412B5">
        <w:rPr>
          <w:rFonts w:ascii="GoodOT-Bold" w:hAnsi="GoodOT-Bold" w:cs="GoodOT-Bold"/>
          <w:b/>
          <w:bCs/>
          <w:sz w:val="19"/>
          <w:szCs w:val="17"/>
          <w:lang w:val="en-US"/>
        </w:rPr>
        <w:t>Init</w:t>
      </w:r>
      <w:proofErr w:type="spellEnd"/>
      <w:r w:rsidRPr="00B412B5">
        <w:rPr>
          <w:rFonts w:ascii="GoodOT-Bold" w:hAnsi="GoodOT-Bold" w:cs="GoodOT-Bold"/>
          <w:b/>
          <w:bCs/>
          <w:sz w:val="19"/>
          <w:szCs w:val="17"/>
          <w:lang w:val="en-US"/>
        </w:rPr>
        <w:t xml:space="preserve"> </w:t>
      </w:r>
      <w:r w:rsidRPr="00B412B5">
        <w:rPr>
          <w:rFonts w:ascii="GoodOT" w:hAnsi="GoodOT" w:cs="GoodOT"/>
          <w:sz w:val="19"/>
          <w:szCs w:val="17"/>
          <w:lang w:val="en-US"/>
        </w:rPr>
        <w:t xml:space="preserve">+1; </w:t>
      </w:r>
      <w:r w:rsidRPr="00B412B5">
        <w:rPr>
          <w:rFonts w:ascii="GoodOT-Bold" w:hAnsi="GoodOT-Bold" w:cs="GoodOT-Bold"/>
          <w:b/>
          <w:bCs/>
          <w:sz w:val="19"/>
          <w:szCs w:val="17"/>
          <w:lang w:val="en-US"/>
        </w:rPr>
        <w:t xml:space="preserve">Senses </w:t>
      </w:r>
      <w:proofErr w:type="spellStart"/>
      <w:r w:rsidRPr="00B412B5">
        <w:rPr>
          <w:rFonts w:ascii="GoodOT" w:hAnsi="GoodOT" w:cs="GoodOT"/>
          <w:sz w:val="19"/>
          <w:szCs w:val="17"/>
          <w:lang w:val="en-US"/>
        </w:rPr>
        <w:t>blindsense</w:t>
      </w:r>
      <w:proofErr w:type="spellEnd"/>
      <w:r w:rsidRPr="00B412B5">
        <w:rPr>
          <w:rFonts w:ascii="GoodOT" w:hAnsi="GoodOT" w:cs="GoodOT"/>
          <w:sz w:val="19"/>
          <w:szCs w:val="17"/>
          <w:lang w:val="en-US"/>
        </w:rPr>
        <w:t xml:space="preserve"> (scent) 30</w:t>
      </w:r>
      <w:r w:rsidR="00B412B5" w:rsidRPr="00B412B5">
        <w:rPr>
          <w:rFonts w:ascii="GoodOT" w:hAnsi="GoodOT" w:cs="GoodOT"/>
          <w:sz w:val="19"/>
          <w:szCs w:val="17"/>
        </w:rPr>
        <w:t xml:space="preserve">ft. Low light </w:t>
      </w:r>
      <w:proofErr w:type="spellStart"/>
      <w:r w:rsidR="00B412B5" w:rsidRPr="00B412B5">
        <w:rPr>
          <w:rFonts w:ascii="GoodOT" w:hAnsi="GoodOT" w:cs="GoodOT"/>
          <w:sz w:val="19"/>
          <w:szCs w:val="17"/>
        </w:rPr>
        <w:t>vision</w:t>
      </w:r>
      <w:proofErr w:type="spellEnd"/>
      <w:r w:rsidR="00B412B5" w:rsidRPr="00B412B5">
        <w:rPr>
          <w:rFonts w:ascii="GoodOT" w:hAnsi="GoodOT" w:cs="GoodOT"/>
          <w:sz w:val="19"/>
          <w:szCs w:val="17"/>
        </w:rPr>
        <w:t xml:space="preserve">; </w:t>
      </w:r>
      <w:proofErr w:type="spellStart"/>
      <w:r w:rsidR="00B412B5" w:rsidRPr="00B412B5">
        <w:rPr>
          <w:rFonts w:ascii="GoodOT-Bold" w:hAnsi="GoodOT-Bold" w:cstheme="minorBidi"/>
          <w:b/>
          <w:bCs/>
          <w:sz w:val="19"/>
          <w:szCs w:val="17"/>
        </w:rPr>
        <w:t>Perception</w:t>
      </w:r>
      <w:proofErr w:type="spellEnd"/>
      <w:r w:rsidR="00B412B5" w:rsidRPr="00B412B5">
        <w:rPr>
          <w:rFonts w:ascii="GoodOT-Bold" w:hAnsi="GoodOT-Bold" w:cstheme="minorBidi"/>
          <w:b/>
          <w:bCs/>
          <w:sz w:val="19"/>
          <w:szCs w:val="17"/>
        </w:rPr>
        <w:t xml:space="preserve"> </w:t>
      </w:r>
      <w:r w:rsidR="00B412B5" w:rsidRPr="00B412B5">
        <w:rPr>
          <w:rFonts w:ascii="GoodOT" w:hAnsi="GoodOT" w:cs="GoodOT"/>
          <w:sz w:val="19"/>
          <w:szCs w:val="17"/>
        </w:rPr>
        <w:t>+10</w:t>
      </w:r>
    </w:p>
    <w:p w:rsidR="00B412B5" w:rsidRPr="00B412B5" w:rsidRDefault="00B412B5" w:rsidP="00B412B5">
      <w:pPr>
        <w:autoSpaceDE w:val="0"/>
        <w:autoSpaceDN w:val="0"/>
        <w:adjustRightInd w:val="0"/>
        <w:rPr>
          <w:rFonts w:ascii="GoodOT-Bold" w:hAnsi="GoodOT-Bold" w:cs="GoodOT-Bold"/>
          <w:color w:val="000000"/>
          <w:sz w:val="26"/>
          <w:lang w:val="nl-NL" w:eastAsia="en-US"/>
        </w:rPr>
      </w:pPr>
    </w:p>
    <w:p w:rsidR="00B412B5" w:rsidRDefault="00B412B5" w:rsidP="00B412B5">
      <w:pPr>
        <w:autoSpaceDE w:val="0"/>
        <w:autoSpaceDN w:val="0"/>
        <w:adjustRightInd w:val="0"/>
        <w:spacing w:line="181" w:lineRule="atLeast"/>
        <w:ind w:left="180" w:hanging="180"/>
        <w:rPr>
          <w:rFonts w:ascii="GoodOT-Bold" w:hAnsi="GoodOT-Bold" w:cstheme="minorBidi"/>
          <w:b/>
          <w:bCs/>
          <w:sz w:val="20"/>
          <w:szCs w:val="18"/>
          <w:lang w:eastAsia="en-US"/>
        </w:rPr>
      </w:pPr>
      <w:r w:rsidRPr="00B412B5">
        <w:rPr>
          <w:rFonts w:ascii="GoodOT-Bold" w:hAnsi="GoodOT-Bold" w:cstheme="minorBidi"/>
          <w:b/>
          <w:bCs/>
          <w:sz w:val="20"/>
          <w:szCs w:val="18"/>
          <w:lang w:eastAsia="en-US"/>
        </w:rPr>
        <w:t xml:space="preserve">DEFENSE </w:t>
      </w:r>
    </w:p>
    <w:p w:rsidR="00B412B5" w:rsidRPr="00B412B5" w:rsidRDefault="00B412B5" w:rsidP="00B412B5">
      <w:pPr>
        <w:autoSpaceDE w:val="0"/>
        <w:autoSpaceDN w:val="0"/>
        <w:adjustRightInd w:val="0"/>
        <w:spacing w:line="181" w:lineRule="atLeast"/>
        <w:ind w:left="180" w:hanging="180"/>
        <w:rPr>
          <w:rFonts w:ascii="GoodOT" w:hAnsi="GoodOT" w:cs="GoodOT"/>
          <w:sz w:val="20"/>
          <w:szCs w:val="18"/>
          <w:lang w:eastAsia="en-US"/>
        </w:rPr>
      </w:pPr>
      <w:r w:rsidRPr="00B412B5">
        <w:rPr>
          <w:rFonts w:ascii="GoodOT-Bold" w:hAnsi="GoodOT-Bold" w:cstheme="minorBidi"/>
          <w:b/>
          <w:bCs/>
          <w:sz w:val="20"/>
          <w:szCs w:val="18"/>
          <w:lang w:eastAsia="en-US"/>
        </w:rPr>
        <w:t xml:space="preserve">HP </w:t>
      </w:r>
      <w:r w:rsidRPr="00B412B5">
        <w:rPr>
          <w:rFonts w:ascii="GoodOT" w:hAnsi="GoodOT" w:cs="GoodOT"/>
          <w:sz w:val="20"/>
          <w:szCs w:val="18"/>
          <w:lang w:eastAsia="en-US"/>
        </w:rPr>
        <w:t xml:space="preserve">52 </w:t>
      </w:r>
      <w:r w:rsidRPr="00B412B5">
        <w:rPr>
          <w:rFonts w:ascii="GoodOT-Bold" w:hAnsi="GoodOT-Bold" w:cs="GoodOT-Bold"/>
          <w:b/>
          <w:bCs/>
          <w:sz w:val="20"/>
          <w:szCs w:val="18"/>
          <w:lang w:eastAsia="en-US"/>
        </w:rPr>
        <w:t xml:space="preserve">RP </w:t>
      </w:r>
      <w:r w:rsidRPr="00B412B5">
        <w:rPr>
          <w:rFonts w:ascii="GoodOT" w:hAnsi="GoodOT" w:cs="GoodOT"/>
          <w:sz w:val="20"/>
          <w:szCs w:val="18"/>
          <w:lang w:eastAsia="en-US"/>
        </w:rPr>
        <w:t xml:space="preserve">3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EAC </w:t>
      </w:r>
      <w:r w:rsidRPr="00B412B5">
        <w:rPr>
          <w:rFonts w:ascii="GoodOT" w:hAnsi="GoodOT" w:cs="GoodOT"/>
          <w:sz w:val="19"/>
          <w:szCs w:val="17"/>
          <w:lang w:eastAsia="en-US"/>
        </w:rPr>
        <w:t xml:space="preserve">16; </w:t>
      </w:r>
      <w:r w:rsidRPr="00B412B5">
        <w:rPr>
          <w:rFonts w:ascii="GoodOT-Bold" w:hAnsi="GoodOT-Bold" w:cs="GoodOT-Bold"/>
          <w:b/>
          <w:bCs/>
          <w:sz w:val="19"/>
          <w:szCs w:val="17"/>
          <w:lang w:eastAsia="en-US"/>
        </w:rPr>
        <w:t xml:space="preserve">KAC </w:t>
      </w:r>
      <w:r w:rsidRPr="00B412B5">
        <w:rPr>
          <w:rFonts w:ascii="GoodOT" w:hAnsi="GoodOT" w:cs="GoodOT"/>
          <w:sz w:val="19"/>
          <w:szCs w:val="17"/>
          <w:lang w:eastAsia="en-US"/>
        </w:rPr>
        <w:t xml:space="preserve">18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Fort </w:t>
      </w:r>
      <w:r w:rsidRPr="00B412B5">
        <w:rPr>
          <w:rFonts w:ascii="GoodOT" w:hAnsi="GoodOT" w:cs="GoodOT"/>
          <w:sz w:val="19"/>
          <w:szCs w:val="17"/>
          <w:lang w:eastAsia="en-US"/>
        </w:rPr>
        <w:t xml:space="preserve">+8; </w:t>
      </w:r>
      <w:r w:rsidRPr="00B412B5">
        <w:rPr>
          <w:rFonts w:ascii="GoodOT-Bold" w:hAnsi="GoodOT-Bold" w:cs="GoodOT-Bold"/>
          <w:b/>
          <w:bCs/>
          <w:sz w:val="19"/>
          <w:szCs w:val="17"/>
          <w:lang w:eastAsia="en-US"/>
        </w:rPr>
        <w:t xml:space="preserve">Ref </w:t>
      </w:r>
      <w:r w:rsidRPr="00B412B5">
        <w:rPr>
          <w:rFonts w:ascii="GoodOT" w:hAnsi="GoodOT" w:cs="GoodOT"/>
          <w:sz w:val="19"/>
          <w:szCs w:val="17"/>
          <w:lang w:eastAsia="en-US"/>
        </w:rPr>
        <w:t xml:space="preserve">+6; </w:t>
      </w:r>
      <w:r w:rsidRPr="00B412B5">
        <w:rPr>
          <w:rFonts w:ascii="GoodOT-Bold" w:hAnsi="GoodOT-Bold" w:cs="GoodOT-Bold"/>
          <w:b/>
          <w:bCs/>
          <w:sz w:val="19"/>
          <w:szCs w:val="17"/>
          <w:lang w:eastAsia="en-US"/>
        </w:rPr>
        <w:t xml:space="preserve">Will </w:t>
      </w:r>
      <w:r w:rsidRPr="00B412B5">
        <w:rPr>
          <w:rFonts w:ascii="GoodOT" w:hAnsi="GoodOT" w:cs="GoodOT"/>
          <w:sz w:val="19"/>
          <w:szCs w:val="17"/>
          <w:lang w:eastAsia="en-US"/>
        </w:rPr>
        <w:t xml:space="preserve">+3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Defensive Abilities </w:t>
      </w:r>
      <w:r w:rsidRPr="00B412B5">
        <w:rPr>
          <w:rFonts w:ascii="GoodOT" w:hAnsi="GoodOT" w:cs="GoodOT"/>
          <w:sz w:val="19"/>
          <w:szCs w:val="17"/>
          <w:lang w:eastAsia="en-US"/>
        </w:rPr>
        <w:t xml:space="preserve">fast healing 2; </w:t>
      </w:r>
      <w:r w:rsidRPr="00B412B5">
        <w:rPr>
          <w:rFonts w:ascii="GoodOT-Bold" w:hAnsi="GoodOT-Bold" w:cs="GoodOT-Bold"/>
          <w:b/>
          <w:bCs/>
          <w:sz w:val="19"/>
          <w:szCs w:val="17"/>
          <w:lang w:eastAsia="en-US"/>
        </w:rPr>
        <w:t xml:space="preserve">Immunities </w:t>
      </w:r>
      <w:r w:rsidRPr="00B412B5">
        <w:rPr>
          <w:rFonts w:ascii="GoodOT" w:hAnsi="GoodOT" w:cs="GoodOT"/>
          <w:sz w:val="19"/>
          <w:szCs w:val="17"/>
          <w:lang w:eastAsia="en-US"/>
        </w:rPr>
        <w:t xml:space="preserve">plant immunities </w:t>
      </w:r>
    </w:p>
    <w:p w:rsidR="00B412B5" w:rsidRDefault="00B412B5" w:rsidP="00B412B5">
      <w:pPr>
        <w:autoSpaceDE w:val="0"/>
        <w:autoSpaceDN w:val="0"/>
        <w:adjustRightInd w:val="0"/>
        <w:spacing w:line="181" w:lineRule="atLeast"/>
        <w:ind w:left="180" w:hanging="180"/>
        <w:rPr>
          <w:rFonts w:ascii="GoodOT-Bold" w:hAnsi="GoodOT-Bold" w:cs="GoodOT-Bold"/>
          <w:b/>
          <w:bCs/>
          <w:sz w:val="20"/>
          <w:szCs w:val="18"/>
          <w:lang w:eastAsia="en-US"/>
        </w:rPr>
      </w:pPr>
    </w:p>
    <w:p w:rsidR="00B412B5" w:rsidRPr="00B412B5" w:rsidRDefault="00B412B5" w:rsidP="00B412B5">
      <w:pPr>
        <w:autoSpaceDE w:val="0"/>
        <w:autoSpaceDN w:val="0"/>
        <w:adjustRightInd w:val="0"/>
        <w:spacing w:line="181" w:lineRule="atLeast"/>
        <w:ind w:left="180" w:hanging="180"/>
        <w:rPr>
          <w:rFonts w:ascii="GoodOT-Bold" w:hAnsi="GoodOT-Bold" w:cs="GoodOT-Bold"/>
          <w:sz w:val="20"/>
          <w:szCs w:val="18"/>
          <w:lang w:eastAsia="en-US"/>
        </w:rPr>
      </w:pPr>
      <w:r w:rsidRPr="00B412B5">
        <w:rPr>
          <w:rFonts w:ascii="GoodOT-Bold" w:hAnsi="GoodOT-Bold" w:cs="GoodOT-Bold"/>
          <w:b/>
          <w:bCs/>
          <w:sz w:val="20"/>
          <w:szCs w:val="18"/>
          <w:lang w:eastAsia="en-US"/>
        </w:rPr>
        <w:t xml:space="preserve">OFFENSE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Speed </w:t>
      </w:r>
      <w:r w:rsidRPr="00B412B5">
        <w:rPr>
          <w:rFonts w:ascii="GoodOT" w:hAnsi="GoodOT" w:cs="GoodOT"/>
          <w:sz w:val="19"/>
          <w:szCs w:val="17"/>
          <w:lang w:eastAsia="en-US"/>
        </w:rPr>
        <w:t xml:space="preserve">40 ft.; climb 40 ft.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Melee </w:t>
      </w:r>
      <w:r w:rsidRPr="00B412B5">
        <w:rPr>
          <w:rFonts w:ascii="GoodOT" w:hAnsi="GoodOT" w:cs="GoodOT"/>
          <w:sz w:val="19"/>
          <w:szCs w:val="17"/>
          <w:lang w:eastAsia="en-US"/>
        </w:rPr>
        <w:t xml:space="preserve">tentacle +12 (1d6+9 B plus ingested adaptation)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Ranged </w:t>
      </w:r>
      <w:r w:rsidRPr="00B412B5">
        <w:rPr>
          <w:rFonts w:ascii="GoodOT" w:hAnsi="GoodOT" w:cs="GoodOT"/>
          <w:sz w:val="19"/>
          <w:szCs w:val="17"/>
          <w:lang w:eastAsia="en-US"/>
        </w:rPr>
        <w:t xml:space="preserve">acid spit +9 (1d4+4 A) or </w:t>
      </w:r>
    </w:p>
    <w:p w:rsidR="00B412B5" w:rsidRPr="00B412B5" w:rsidRDefault="00B412B5" w:rsidP="00B412B5">
      <w:pPr>
        <w:autoSpaceDE w:val="0"/>
        <w:autoSpaceDN w:val="0"/>
        <w:adjustRightInd w:val="0"/>
        <w:spacing w:line="161" w:lineRule="atLeast"/>
        <w:ind w:left="360" w:firstLine="348"/>
        <w:rPr>
          <w:rFonts w:ascii="GoodOT" w:hAnsi="GoodOT" w:cs="GoodOT"/>
          <w:sz w:val="18"/>
          <w:szCs w:val="16"/>
          <w:lang w:eastAsia="en-US"/>
        </w:rPr>
      </w:pPr>
      <w:r w:rsidRPr="00B412B5">
        <w:rPr>
          <w:rFonts w:ascii="GoodOT" w:hAnsi="GoodOT" w:cs="GoodOT"/>
          <w:sz w:val="18"/>
          <w:szCs w:val="16"/>
          <w:lang w:eastAsia="en-US"/>
        </w:rPr>
        <w:t xml:space="preserve">thorn dart +9 (1d6+4 P plus carrion spores)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Space </w:t>
      </w:r>
      <w:r w:rsidRPr="00B412B5">
        <w:rPr>
          <w:rFonts w:ascii="GoodOT" w:hAnsi="GoodOT" w:cs="GoodOT"/>
          <w:sz w:val="19"/>
          <w:szCs w:val="17"/>
          <w:lang w:eastAsia="en-US"/>
        </w:rPr>
        <w:t xml:space="preserve">10 ft.; </w:t>
      </w:r>
      <w:r w:rsidRPr="00B412B5">
        <w:rPr>
          <w:rFonts w:ascii="GoodOT-Bold" w:hAnsi="GoodOT-Bold" w:cs="GoodOT-Bold"/>
          <w:b/>
          <w:bCs/>
          <w:sz w:val="19"/>
          <w:szCs w:val="17"/>
          <w:lang w:eastAsia="en-US"/>
        </w:rPr>
        <w:t xml:space="preserve">Reach </w:t>
      </w:r>
      <w:r w:rsidRPr="00B412B5">
        <w:rPr>
          <w:rFonts w:ascii="GoodOT" w:hAnsi="GoodOT" w:cs="GoodOT"/>
          <w:sz w:val="19"/>
          <w:szCs w:val="17"/>
          <w:lang w:eastAsia="en-US"/>
        </w:rPr>
        <w:t xml:space="preserve">10 ft.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Offensive Abilities </w:t>
      </w:r>
      <w:r w:rsidRPr="00B412B5">
        <w:rPr>
          <w:rFonts w:ascii="GoodOT" w:hAnsi="GoodOT" w:cs="GoodOT"/>
          <w:sz w:val="19"/>
          <w:szCs w:val="17"/>
          <w:lang w:eastAsia="en-US"/>
        </w:rPr>
        <w:t xml:space="preserve">ingested adaptation </w:t>
      </w:r>
    </w:p>
    <w:p w:rsidR="00B412B5" w:rsidRPr="00B412B5" w:rsidRDefault="00B412B5" w:rsidP="00B412B5">
      <w:pPr>
        <w:autoSpaceDE w:val="0"/>
        <w:autoSpaceDN w:val="0"/>
        <w:adjustRightInd w:val="0"/>
        <w:rPr>
          <w:rFonts w:ascii="GoodOT-Bold" w:hAnsi="GoodOT-Bold" w:cs="GoodOT-Bold"/>
          <w:color w:val="000000"/>
          <w:sz w:val="26"/>
          <w:lang w:val="nl-NL" w:eastAsia="en-US"/>
        </w:rPr>
      </w:pPr>
    </w:p>
    <w:p w:rsidR="00B412B5" w:rsidRPr="00B412B5" w:rsidRDefault="00B412B5" w:rsidP="00B412B5">
      <w:pPr>
        <w:autoSpaceDE w:val="0"/>
        <w:autoSpaceDN w:val="0"/>
        <w:adjustRightInd w:val="0"/>
        <w:spacing w:line="181" w:lineRule="atLeast"/>
        <w:rPr>
          <w:rFonts w:ascii="GoodOT-Bold" w:hAnsi="GoodOT-Bold" w:cstheme="minorBidi"/>
          <w:sz w:val="20"/>
          <w:szCs w:val="18"/>
          <w:lang w:eastAsia="en-US"/>
        </w:rPr>
      </w:pPr>
      <w:r w:rsidRPr="00B412B5">
        <w:rPr>
          <w:rFonts w:ascii="GoodOT-Bold" w:hAnsi="GoodOT-Bold" w:cstheme="minorBidi"/>
          <w:b/>
          <w:bCs/>
          <w:sz w:val="20"/>
          <w:szCs w:val="18"/>
          <w:lang w:eastAsia="en-US"/>
        </w:rPr>
        <w:t xml:space="preserve">TACTICS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theme="minorBidi"/>
          <w:b/>
          <w:bCs/>
          <w:sz w:val="19"/>
          <w:szCs w:val="17"/>
          <w:lang w:eastAsia="en-US"/>
        </w:rPr>
        <w:t xml:space="preserve">During Combat </w:t>
      </w:r>
      <w:proofErr w:type="spellStart"/>
      <w:r w:rsidRPr="00B412B5">
        <w:rPr>
          <w:rFonts w:ascii="GoodOT" w:hAnsi="GoodOT" w:cs="GoodOT"/>
          <w:sz w:val="19"/>
          <w:szCs w:val="17"/>
          <w:lang w:eastAsia="en-US"/>
        </w:rPr>
        <w:t>Vindurth</w:t>
      </w:r>
      <w:proofErr w:type="spellEnd"/>
      <w:r w:rsidRPr="00B412B5">
        <w:rPr>
          <w:rFonts w:ascii="GoodOT" w:hAnsi="GoodOT" w:cs="GoodOT"/>
          <w:sz w:val="19"/>
          <w:szCs w:val="17"/>
          <w:lang w:eastAsia="en-US"/>
        </w:rPr>
        <w:t xml:space="preserve"> alternates between attacking with its tentacles and thorn darts. It attempts to bull rush particularly small or weak-looking foes into the explosive runes on the walls.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Morale </w:t>
      </w:r>
      <w:r w:rsidRPr="00B412B5">
        <w:rPr>
          <w:rFonts w:ascii="GoodOT" w:hAnsi="GoodOT" w:cs="GoodOT"/>
          <w:sz w:val="19"/>
          <w:szCs w:val="17"/>
          <w:lang w:eastAsia="en-US"/>
        </w:rPr>
        <w:t xml:space="preserve">If reduced to 10 Hit Points or fewer, </w:t>
      </w:r>
      <w:proofErr w:type="spellStart"/>
      <w:r w:rsidRPr="00B412B5">
        <w:rPr>
          <w:rFonts w:ascii="GoodOT" w:hAnsi="GoodOT" w:cs="GoodOT"/>
          <w:sz w:val="19"/>
          <w:szCs w:val="17"/>
          <w:lang w:eastAsia="en-US"/>
        </w:rPr>
        <w:t>Vindurth</w:t>
      </w:r>
      <w:proofErr w:type="spellEnd"/>
      <w:r w:rsidRPr="00B412B5">
        <w:rPr>
          <w:rFonts w:ascii="GoodOT" w:hAnsi="GoodOT" w:cs="GoodOT"/>
          <w:sz w:val="19"/>
          <w:szCs w:val="17"/>
          <w:lang w:eastAsia="en-US"/>
        </w:rPr>
        <w:t xml:space="preserve"> quits fighting, backs away from the</w:t>
      </w:r>
      <w:r>
        <w:rPr>
          <w:rFonts w:ascii="GoodOT" w:hAnsi="GoodOT" w:cs="GoodOT"/>
          <w:sz w:val="19"/>
          <w:szCs w:val="17"/>
          <w:lang w:eastAsia="en-US"/>
        </w:rPr>
        <w:t xml:space="preserve"> PCs, and begins </w:t>
      </w:r>
      <w:r w:rsidRPr="00B412B5">
        <w:rPr>
          <w:rFonts w:ascii="GoodOT" w:hAnsi="GoodOT" w:cs="GoodOT"/>
          <w:sz w:val="19"/>
          <w:szCs w:val="17"/>
          <w:lang w:eastAsia="en-US"/>
        </w:rPr>
        <w:t>submissively cowering to avoid further conflict.</w:t>
      </w:r>
    </w:p>
    <w:p w:rsidR="00B412B5" w:rsidRDefault="00B412B5" w:rsidP="00B412B5">
      <w:pPr>
        <w:autoSpaceDE w:val="0"/>
        <w:autoSpaceDN w:val="0"/>
        <w:adjustRightInd w:val="0"/>
        <w:spacing w:line="181" w:lineRule="atLeast"/>
        <w:ind w:left="180" w:hanging="180"/>
        <w:rPr>
          <w:rFonts w:ascii="GoodOT-Bold" w:hAnsi="GoodOT-Bold" w:cs="GoodOT-Bold"/>
          <w:b/>
          <w:bCs/>
          <w:sz w:val="20"/>
          <w:szCs w:val="18"/>
          <w:lang w:eastAsia="en-US"/>
        </w:rPr>
      </w:pPr>
    </w:p>
    <w:p w:rsidR="00B412B5" w:rsidRPr="00B412B5" w:rsidRDefault="00B412B5" w:rsidP="00B412B5">
      <w:pPr>
        <w:autoSpaceDE w:val="0"/>
        <w:autoSpaceDN w:val="0"/>
        <w:adjustRightInd w:val="0"/>
        <w:spacing w:line="181" w:lineRule="atLeast"/>
        <w:ind w:left="180" w:hanging="180"/>
        <w:rPr>
          <w:rFonts w:ascii="GoodOT-Bold" w:hAnsi="GoodOT-Bold" w:cs="GoodOT-Bold"/>
          <w:sz w:val="20"/>
          <w:szCs w:val="18"/>
          <w:lang w:eastAsia="en-US"/>
        </w:rPr>
      </w:pPr>
      <w:r w:rsidRPr="00B412B5">
        <w:rPr>
          <w:rFonts w:ascii="GoodOT-Bold" w:hAnsi="GoodOT-Bold" w:cs="GoodOT-Bold"/>
          <w:b/>
          <w:bCs/>
          <w:sz w:val="20"/>
          <w:szCs w:val="18"/>
          <w:lang w:eastAsia="en-US"/>
        </w:rPr>
        <w:t xml:space="preserve">STATISTICS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proofErr w:type="spellStart"/>
      <w:r w:rsidRPr="00B412B5">
        <w:rPr>
          <w:rFonts w:ascii="GoodOT-Bold" w:hAnsi="GoodOT-Bold" w:cs="GoodOT-Bold"/>
          <w:b/>
          <w:bCs/>
          <w:sz w:val="19"/>
          <w:szCs w:val="17"/>
          <w:lang w:eastAsia="en-US"/>
        </w:rPr>
        <w:t>Str</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+5; </w:t>
      </w:r>
      <w:proofErr w:type="spellStart"/>
      <w:r w:rsidRPr="00B412B5">
        <w:rPr>
          <w:rFonts w:ascii="GoodOT-Bold" w:hAnsi="GoodOT-Bold" w:cs="GoodOT-Bold"/>
          <w:b/>
          <w:bCs/>
          <w:sz w:val="19"/>
          <w:szCs w:val="17"/>
          <w:lang w:eastAsia="en-US"/>
        </w:rPr>
        <w:t>Dex</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+1; </w:t>
      </w:r>
      <w:r w:rsidRPr="00B412B5">
        <w:rPr>
          <w:rFonts w:ascii="GoodOT-Bold" w:hAnsi="GoodOT-Bold" w:cs="GoodOT-Bold"/>
          <w:b/>
          <w:bCs/>
          <w:sz w:val="19"/>
          <w:szCs w:val="17"/>
          <w:lang w:eastAsia="en-US"/>
        </w:rPr>
        <w:t xml:space="preserve">Con </w:t>
      </w:r>
      <w:r w:rsidRPr="00B412B5">
        <w:rPr>
          <w:rFonts w:ascii="GoodOT" w:hAnsi="GoodOT" w:cs="GoodOT"/>
          <w:sz w:val="19"/>
          <w:szCs w:val="17"/>
          <w:lang w:eastAsia="en-US"/>
        </w:rPr>
        <w:t xml:space="preserve">+3; </w:t>
      </w:r>
      <w:proofErr w:type="spellStart"/>
      <w:r w:rsidRPr="00B412B5">
        <w:rPr>
          <w:rFonts w:ascii="GoodOT-Bold" w:hAnsi="GoodOT-Bold" w:cs="GoodOT-Bold"/>
          <w:b/>
          <w:bCs/>
          <w:sz w:val="19"/>
          <w:szCs w:val="17"/>
          <w:lang w:eastAsia="en-US"/>
        </w:rPr>
        <w:t>Int</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–3; </w:t>
      </w:r>
      <w:proofErr w:type="spellStart"/>
      <w:r w:rsidRPr="00B412B5">
        <w:rPr>
          <w:rFonts w:ascii="GoodOT-Bold" w:hAnsi="GoodOT-Bold" w:cs="GoodOT-Bold"/>
          <w:b/>
          <w:bCs/>
          <w:sz w:val="19"/>
          <w:szCs w:val="17"/>
          <w:lang w:eastAsia="en-US"/>
        </w:rPr>
        <w:t>Wis</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+1; </w:t>
      </w:r>
      <w:r w:rsidRPr="00B412B5">
        <w:rPr>
          <w:rFonts w:ascii="GoodOT-Bold" w:hAnsi="GoodOT-Bold" w:cs="GoodOT-Bold"/>
          <w:b/>
          <w:bCs/>
          <w:sz w:val="19"/>
          <w:szCs w:val="17"/>
          <w:lang w:eastAsia="en-US"/>
        </w:rPr>
        <w:t xml:space="preserve">Cha </w:t>
      </w:r>
      <w:r w:rsidRPr="00B412B5">
        <w:rPr>
          <w:rFonts w:ascii="GoodOT" w:hAnsi="GoodOT" w:cs="GoodOT"/>
          <w:sz w:val="19"/>
          <w:szCs w:val="17"/>
          <w:lang w:eastAsia="en-US"/>
        </w:rPr>
        <w:t xml:space="preserve">–1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Skills </w:t>
      </w:r>
      <w:r w:rsidRPr="00B412B5">
        <w:rPr>
          <w:rFonts w:ascii="GoodOT" w:hAnsi="GoodOT" w:cs="GoodOT"/>
          <w:sz w:val="19"/>
          <w:szCs w:val="17"/>
          <w:lang w:eastAsia="en-US"/>
        </w:rPr>
        <w:t>Acrobatics +10, Athletics +15 (+23 when climbing), Survival +10</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theme="minorBidi"/>
          <w:b/>
          <w:bCs/>
          <w:sz w:val="19"/>
          <w:szCs w:val="17"/>
          <w:lang w:eastAsia="en-US"/>
        </w:rPr>
        <w:t xml:space="preserve">Languages </w:t>
      </w:r>
      <w:r w:rsidRPr="00B412B5">
        <w:rPr>
          <w:rFonts w:ascii="GoodOT" w:hAnsi="GoodOT" w:cs="GoodOT"/>
          <w:sz w:val="19"/>
          <w:szCs w:val="17"/>
          <w:lang w:eastAsia="en-US"/>
        </w:rPr>
        <w:t xml:space="preserve">Common (can’t speak any language)  </w:t>
      </w:r>
    </w:p>
    <w:p w:rsidR="00B412B5" w:rsidRDefault="00B412B5" w:rsidP="00B412B5">
      <w:pPr>
        <w:autoSpaceDE w:val="0"/>
        <w:autoSpaceDN w:val="0"/>
        <w:adjustRightInd w:val="0"/>
        <w:spacing w:line="181" w:lineRule="atLeast"/>
        <w:ind w:left="180" w:hanging="180"/>
        <w:rPr>
          <w:rFonts w:ascii="GoodOT-Bold" w:hAnsi="GoodOT-Bold" w:cs="GoodOT-Bold"/>
          <w:b/>
          <w:bCs/>
          <w:sz w:val="20"/>
          <w:szCs w:val="18"/>
          <w:lang w:eastAsia="en-US"/>
        </w:rPr>
      </w:pPr>
    </w:p>
    <w:p w:rsidR="00B412B5" w:rsidRPr="00B412B5" w:rsidRDefault="00B412B5" w:rsidP="00B412B5">
      <w:pPr>
        <w:autoSpaceDE w:val="0"/>
        <w:autoSpaceDN w:val="0"/>
        <w:adjustRightInd w:val="0"/>
        <w:spacing w:line="181" w:lineRule="atLeast"/>
        <w:ind w:left="180" w:hanging="180"/>
        <w:rPr>
          <w:rFonts w:ascii="GoodOT-Bold" w:hAnsi="GoodOT-Bold" w:cs="GoodOT-Bold"/>
          <w:sz w:val="20"/>
          <w:szCs w:val="18"/>
          <w:lang w:eastAsia="en-US"/>
        </w:rPr>
      </w:pPr>
      <w:r w:rsidRPr="00B412B5">
        <w:rPr>
          <w:rFonts w:ascii="GoodOT-Bold" w:hAnsi="GoodOT-Bold" w:cs="GoodOT-Bold"/>
          <w:b/>
          <w:bCs/>
          <w:sz w:val="20"/>
          <w:szCs w:val="18"/>
          <w:lang w:eastAsia="en-US"/>
        </w:rPr>
        <w:t xml:space="preserve">SPECIAL ABILITIES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Acid Spit (Ex) </w:t>
      </w:r>
      <w:r w:rsidRPr="00B412B5">
        <w:rPr>
          <w:rFonts w:ascii="GoodOT" w:hAnsi="GoodOT" w:cs="GoodOT"/>
          <w:sz w:val="19"/>
          <w:szCs w:val="17"/>
          <w:lang w:eastAsia="en-US"/>
        </w:rPr>
        <w:t xml:space="preserve">As a standard action once every 1d4 rounds, a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can spit a glob of acid at a target within 60 feet.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Ingested Adaptation (Su) </w:t>
      </w:r>
      <w:r w:rsidRPr="00B412B5">
        <w:rPr>
          <w:rFonts w:ascii="GoodOT" w:hAnsi="GoodOT" w:cs="GoodOT"/>
          <w:sz w:val="19"/>
          <w:szCs w:val="17"/>
          <w:lang w:eastAsia="en-US"/>
        </w:rPr>
        <w:t xml:space="preserve">Whenever a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deals damage to a living creature with its tentacles, it siphons off a portion of the target’s genetic code and psychic resonance, temporarily reshaping its own physiology and psychology to match its victim’s. This grants the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one of the following abilities (provided the target has it) for 1 minute: </w:t>
      </w:r>
      <w:proofErr w:type="spellStart"/>
      <w:r w:rsidRPr="00B412B5">
        <w:rPr>
          <w:rFonts w:ascii="GoodOT" w:hAnsi="GoodOT" w:cs="GoodOT"/>
          <w:sz w:val="19"/>
          <w:szCs w:val="17"/>
          <w:lang w:eastAsia="en-US"/>
        </w:rPr>
        <w:t>blindsense</w:t>
      </w:r>
      <w:proofErr w:type="spellEnd"/>
      <w:r w:rsidRPr="00B412B5">
        <w:rPr>
          <w:rFonts w:ascii="GoodOT" w:hAnsi="GoodOT" w:cs="GoodOT"/>
          <w:sz w:val="19"/>
          <w:szCs w:val="17"/>
          <w:lang w:eastAsia="en-US"/>
        </w:rPr>
        <w:t xml:space="preserve"> (up to 60 feet), </w:t>
      </w:r>
      <w:proofErr w:type="spellStart"/>
      <w:r w:rsidRPr="00B412B5">
        <w:rPr>
          <w:rFonts w:ascii="GoodOT" w:hAnsi="GoodOT" w:cs="GoodOT"/>
          <w:sz w:val="19"/>
          <w:szCs w:val="17"/>
          <w:lang w:eastAsia="en-US"/>
        </w:rPr>
        <w:t>blindsight</w:t>
      </w:r>
      <w:proofErr w:type="spellEnd"/>
      <w:r w:rsidRPr="00B412B5">
        <w:rPr>
          <w:rFonts w:ascii="GoodOT" w:hAnsi="GoodOT" w:cs="GoodOT"/>
          <w:sz w:val="19"/>
          <w:szCs w:val="17"/>
          <w:lang w:eastAsia="en-US"/>
        </w:rPr>
        <w:t xml:space="preserve"> (up to 60 feet), </w:t>
      </w:r>
      <w:proofErr w:type="spellStart"/>
      <w:r w:rsidRPr="00B412B5">
        <w:rPr>
          <w:rFonts w:ascii="GoodOT" w:hAnsi="GoodOT" w:cs="GoodOT"/>
          <w:sz w:val="19"/>
          <w:szCs w:val="17"/>
          <w:lang w:eastAsia="en-US"/>
        </w:rPr>
        <w:t>darkvision</w:t>
      </w:r>
      <w:proofErr w:type="spellEnd"/>
      <w:r w:rsidRPr="00B412B5">
        <w:rPr>
          <w:rFonts w:ascii="GoodOT" w:hAnsi="GoodOT" w:cs="GoodOT"/>
          <w:sz w:val="19"/>
          <w:szCs w:val="17"/>
          <w:lang w:eastAsia="en-US"/>
        </w:rPr>
        <w:t xml:space="preserve"> (up to 60 feet), damage reduction (up to 5/—), resistance to one type of energy damage (up to 20 points), burrow (up to 40 feet), fly (up to 40 feet, with maximum average maneuverability), swim (up to 40 feet), or water breathing. Alternatively, the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can gain the ability to understand (but not speak) up to three languages that the target knows, gain the target’s weapon proficiencies (its tentacles can operate two-handed weapons in this state), or change the damage dealt by its acid spit ability to any one energy type dealt by one of the target’s supernatural attacks. A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can maintain only one adaptation at a time, and gaining a new adaptation ends the previous one. A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can spend 1 Resolve Point to extend the duration of an ongoing benefit by 8 hours. It can also spend 1 Resolve Point to gain a second adaptation and sustain them both simultaneously.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Thorn Dart (Ex) </w:t>
      </w:r>
      <w:r w:rsidRPr="00B412B5">
        <w:rPr>
          <w:rFonts w:ascii="GoodOT" w:hAnsi="GoodOT" w:cs="GoodOT"/>
          <w:sz w:val="19"/>
          <w:szCs w:val="17"/>
          <w:lang w:eastAsia="en-US"/>
        </w:rPr>
        <w:t xml:space="preserve">A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can fire one of its thorns as a ranged attack. The dart has a range of 100 feet, deals piercing damage, and exposes the target to carrion spores. </w:t>
      </w:r>
    </w:p>
    <w:p w:rsidR="00B412B5" w:rsidRPr="00B412B5" w:rsidRDefault="00B412B5" w:rsidP="00B412B5">
      <w:pPr>
        <w:autoSpaceDE w:val="0"/>
        <w:autoSpaceDN w:val="0"/>
        <w:adjustRightInd w:val="0"/>
        <w:spacing w:before="240" w:line="241" w:lineRule="atLeast"/>
        <w:rPr>
          <w:rFonts w:ascii="GoodOT-CondBold" w:hAnsi="GoodOT-CondBold" w:cs="GoodOT-CondBold"/>
          <w:sz w:val="23"/>
          <w:szCs w:val="23"/>
          <w:lang w:eastAsia="en-US"/>
        </w:rPr>
      </w:pPr>
      <w:r w:rsidRPr="00B412B5">
        <w:rPr>
          <w:rFonts w:ascii="GoodOT-CondBold" w:hAnsi="GoodOT-CondBold" w:cs="GoodOT-CondBold"/>
          <w:b/>
          <w:bCs/>
          <w:sz w:val="23"/>
          <w:szCs w:val="23"/>
          <w:lang w:eastAsia="en-US"/>
        </w:rPr>
        <w:t xml:space="preserve">CARRION SPORES </w:t>
      </w:r>
    </w:p>
    <w:p w:rsidR="00B412B5" w:rsidRPr="00B412B5" w:rsidRDefault="00B412B5" w:rsidP="00B412B5">
      <w:pPr>
        <w:autoSpaceDE w:val="0"/>
        <w:autoSpaceDN w:val="0"/>
        <w:adjustRightInd w:val="0"/>
        <w:spacing w:line="171" w:lineRule="atLeast"/>
        <w:jc w:val="both"/>
        <w:rPr>
          <w:rFonts w:ascii="GoodOT" w:hAnsi="GoodOT" w:cs="GoodOT"/>
          <w:sz w:val="19"/>
          <w:szCs w:val="17"/>
          <w:lang w:eastAsia="en-US"/>
        </w:rPr>
      </w:pPr>
      <w:r w:rsidRPr="00B412B5">
        <w:rPr>
          <w:rFonts w:ascii="GoodOT-Bold" w:hAnsi="GoodOT-Bold" w:cs="GoodOT-Bold"/>
          <w:b/>
          <w:bCs/>
          <w:sz w:val="19"/>
          <w:szCs w:val="17"/>
          <w:lang w:eastAsia="en-US"/>
        </w:rPr>
        <w:t xml:space="preserve">Type </w:t>
      </w:r>
      <w:r w:rsidRPr="00B412B5">
        <w:rPr>
          <w:rFonts w:ascii="GoodOT" w:hAnsi="GoodOT" w:cs="GoodOT"/>
          <w:sz w:val="19"/>
          <w:szCs w:val="17"/>
          <w:lang w:eastAsia="en-US"/>
        </w:rPr>
        <w:t xml:space="preserve">disease (injury); </w:t>
      </w:r>
      <w:r w:rsidRPr="00B412B5">
        <w:rPr>
          <w:rFonts w:ascii="GoodOT-Bold" w:hAnsi="GoodOT-Bold" w:cs="GoodOT-Bold"/>
          <w:b/>
          <w:bCs/>
          <w:sz w:val="19"/>
          <w:szCs w:val="17"/>
          <w:lang w:eastAsia="en-US"/>
        </w:rPr>
        <w:t xml:space="preserve">Save </w:t>
      </w:r>
      <w:r w:rsidRPr="00B412B5">
        <w:rPr>
          <w:rFonts w:ascii="GoodOT" w:hAnsi="GoodOT" w:cs="GoodOT"/>
          <w:sz w:val="19"/>
          <w:szCs w:val="17"/>
          <w:lang w:eastAsia="en-US"/>
        </w:rPr>
        <w:t xml:space="preserve">Fortitude DC 13 </w:t>
      </w:r>
    </w:p>
    <w:p w:rsidR="00B412B5" w:rsidRPr="00B412B5" w:rsidRDefault="00B412B5" w:rsidP="00B412B5">
      <w:pPr>
        <w:autoSpaceDE w:val="0"/>
        <w:autoSpaceDN w:val="0"/>
        <w:adjustRightInd w:val="0"/>
        <w:spacing w:line="171" w:lineRule="atLeast"/>
        <w:jc w:val="both"/>
        <w:rPr>
          <w:rFonts w:ascii="GoodOT" w:hAnsi="GoodOT" w:cs="GoodOT"/>
          <w:sz w:val="19"/>
          <w:szCs w:val="17"/>
          <w:lang w:eastAsia="en-US"/>
        </w:rPr>
      </w:pPr>
      <w:r w:rsidRPr="00B412B5">
        <w:rPr>
          <w:rFonts w:ascii="GoodOT-Bold" w:hAnsi="GoodOT-Bold" w:cs="GoodOT-Bold"/>
          <w:b/>
          <w:bCs/>
          <w:sz w:val="19"/>
          <w:szCs w:val="17"/>
          <w:lang w:eastAsia="en-US"/>
        </w:rPr>
        <w:t xml:space="preserve">Track </w:t>
      </w:r>
      <w:r w:rsidRPr="00B412B5">
        <w:rPr>
          <w:rFonts w:ascii="GoodOT" w:hAnsi="GoodOT" w:cs="GoodOT"/>
          <w:sz w:val="19"/>
          <w:szCs w:val="17"/>
          <w:lang w:eastAsia="en-US"/>
        </w:rPr>
        <w:t xml:space="preserve">physical; </w:t>
      </w:r>
      <w:r w:rsidRPr="00B412B5">
        <w:rPr>
          <w:rFonts w:ascii="GoodOT-Bold" w:hAnsi="GoodOT-Bold" w:cs="GoodOT-Bold"/>
          <w:b/>
          <w:bCs/>
          <w:sz w:val="19"/>
          <w:szCs w:val="17"/>
          <w:lang w:eastAsia="en-US"/>
        </w:rPr>
        <w:t xml:space="preserve">Frequency </w:t>
      </w:r>
      <w:r w:rsidRPr="00B412B5">
        <w:rPr>
          <w:rFonts w:ascii="GoodOT" w:hAnsi="GoodOT" w:cs="GoodOT"/>
          <w:sz w:val="19"/>
          <w:szCs w:val="17"/>
          <w:lang w:eastAsia="en-US"/>
        </w:rPr>
        <w:t xml:space="preserve">1/day </w:t>
      </w:r>
    </w:p>
    <w:p w:rsidR="00B412B5" w:rsidRPr="00B412B5" w:rsidRDefault="00B412B5" w:rsidP="00B412B5">
      <w:pPr>
        <w:autoSpaceDE w:val="0"/>
        <w:autoSpaceDN w:val="0"/>
        <w:adjustRightInd w:val="0"/>
        <w:spacing w:line="171" w:lineRule="atLeast"/>
        <w:jc w:val="both"/>
        <w:rPr>
          <w:rFonts w:ascii="GoodOT" w:hAnsi="GoodOT" w:cs="GoodOT"/>
          <w:sz w:val="19"/>
          <w:szCs w:val="17"/>
          <w:lang w:eastAsia="en-US"/>
        </w:rPr>
      </w:pPr>
      <w:r w:rsidRPr="00B412B5">
        <w:rPr>
          <w:rFonts w:ascii="GoodOT-Bold" w:hAnsi="GoodOT-Bold" w:cs="GoodOT-Bold"/>
          <w:b/>
          <w:bCs/>
          <w:sz w:val="19"/>
          <w:szCs w:val="17"/>
          <w:lang w:eastAsia="en-US"/>
        </w:rPr>
        <w:t xml:space="preserve">Effect </w:t>
      </w:r>
      <w:r w:rsidRPr="00B412B5">
        <w:rPr>
          <w:rFonts w:ascii="GoodOT" w:hAnsi="GoodOT" w:cs="GoodOT"/>
          <w:sz w:val="19"/>
          <w:szCs w:val="17"/>
          <w:lang w:eastAsia="en-US"/>
        </w:rPr>
        <w:t xml:space="preserve">When an infected creature reaches the comatose state, 1d10+10 Diminutive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seedlings burrow out of its flesh and wriggle away. This ends the disease and deals 1 piercing damage for each </w:t>
      </w:r>
      <w:proofErr w:type="spellStart"/>
      <w:r w:rsidRPr="00B412B5">
        <w:rPr>
          <w:rFonts w:ascii="GoodOT" w:hAnsi="GoodOT" w:cs="GoodOT"/>
          <w:sz w:val="19"/>
          <w:szCs w:val="17"/>
          <w:lang w:eastAsia="en-US"/>
        </w:rPr>
        <w:t>ksarik</w:t>
      </w:r>
      <w:proofErr w:type="spellEnd"/>
      <w:r w:rsidRPr="00B412B5">
        <w:rPr>
          <w:rFonts w:ascii="GoodOT" w:hAnsi="GoodOT" w:cs="GoodOT"/>
          <w:sz w:val="19"/>
          <w:szCs w:val="17"/>
          <w:lang w:eastAsia="en-US"/>
        </w:rPr>
        <w:t xml:space="preserve"> seedling. </w:t>
      </w:r>
    </w:p>
    <w:p w:rsidR="00B412B5" w:rsidRPr="00B412B5" w:rsidRDefault="00B412B5" w:rsidP="00B412B5">
      <w:pPr>
        <w:rPr>
          <w:rFonts w:ascii="GoodOT" w:hAnsi="GoodOT" w:cs="GoodOT"/>
          <w:sz w:val="19"/>
          <w:szCs w:val="17"/>
          <w:lang w:eastAsia="en-US"/>
        </w:rPr>
      </w:pPr>
      <w:r w:rsidRPr="00B412B5">
        <w:rPr>
          <w:rFonts w:ascii="GoodOT-Bold" w:hAnsi="GoodOT-Bold" w:cs="GoodOT-Bold"/>
          <w:b/>
          <w:bCs/>
          <w:sz w:val="19"/>
          <w:szCs w:val="17"/>
          <w:lang w:val="nl-NL" w:eastAsia="en-US"/>
        </w:rPr>
        <w:t xml:space="preserve">Cure </w:t>
      </w:r>
      <w:r w:rsidRPr="00B412B5">
        <w:rPr>
          <w:rFonts w:ascii="GoodOT" w:hAnsi="GoodOT" w:cs="GoodOT"/>
          <w:sz w:val="19"/>
          <w:szCs w:val="17"/>
          <w:lang w:val="nl-NL" w:eastAsia="en-US"/>
        </w:rPr>
        <w:t xml:space="preserve">2 </w:t>
      </w:r>
      <w:proofErr w:type="spellStart"/>
      <w:r w:rsidRPr="00B412B5">
        <w:rPr>
          <w:rFonts w:ascii="GoodOT" w:hAnsi="GoodOT" w:cs="GoodOT"/>
          <w:sz w:val="19"/>
          <w:szCs w:val="17"/>
          <w:lang w:val="nl-NL" w:eastAsia="en-US"/>
        </w:rPr>
        <w:t>consecutive</w:t>
      </w:r>
      <w:proofErr w:type="spellEnd"/>
      <w:r w:rsidRPr="00B412B5">
        <w:rPr>
          <w:rFonts w:ascii="GoodOT" w:hAnsi="GoodOT" w:cs="GoodOT"/>
          <w:sz w:val="19"/>
          <w:szCs w:val="17"/>
          <w:lang w:val="nl-NL" w:eastAsia="en-US"/>
        </w:rPr>
        <w:t xml:space="preserve"> </w:t>
      </w:r>
      <w:proofErr w:type="spellStart"/>
      <w:r w:rsidRPr="00B412B5">
        <w:rPr>
          <w:rFonts w:ascii="GoodOT" w:hAnsi="GoodOT" w:cs="GoodOT"/>
          <w:sz w:val="19"/>
          <w:szCs w:val="17"/>
          <w:lang w:val="nl-NL" w:eastAsia="en-US"/>
        </w:rPr>
        <w:t>saves</w:t>
      </w:r>
      <w:proofErr w:type="spellEnd"/>
    </w:p>
    <w:p w:rsidR="00B412B5" w:rsidRPr="00B412B5" w:rsidRDefault="00B412B5" w:rsidP="001717CE">
      <w:pPr>
        <w:rPr>
          <w:sz w:val="28"/>
        </w:rPr>
      </w:pPr>
    </w:p>
    <w:p w:rsidR="001717CE" w:rsidRDefault="001717CE" w:rsidP="001717CE"/>
    <w:p w:rsidR="00B412B5" w:rsidRDefault="00B412B5" w:rsidP="001717CE"/>
    <w:p w:rsidR="00B412B5" w:rsidRDefault="00B412B5" w:rsidP="001717CE"/>
    <w:p w:rsidR="00B412B5" w:rsidRDefault="00B412B5" w:rsidP="001717CE"/>
    <w:p w:rsidR="00B412B5" w:rsidRPr="00B412B5" w:rsidRDefault="00B412B5" w:rsidP="00B412B5">
      <w:pPr>
        <w:autoSpaceDE w:val="0"/>
        <w:autoSpaceDN w:val="0"/>
        <w:adjustRightInd w:val="0"/>
        <w:spacing w:before="180" w:line="241" w:lineRule="atLeast"/>
        <w:ind w:right="60"/>
        <w:rPr>
          <w:rFonts w:ascii="GoodOT-CondBold" w:hAnsi="GoodOT-CondBold" w:cstheme="minorBidi"/>
          <w:sz w:val="21"/>
          <w:szCs w:val="23"/>
          <w:lang w:eastAsia="en-US"/>
        </w:rPr>
      </w:pPr>
      <w:r w:rsidRPr="00B412B5">
        <w:rPr>
          <w:rFonts w:ascii="GoodOT-CondBold" w:hAnsi="GoodOT-CondBold" w:cstheme="minorBidi"/>
          <w:b/>
          <w:bCs/>
          <w:sz w:val="21"/>
          <w:szCs w:val="23"/>
          <w:lang w:eastAsia="en-US"/>
        </w:rPr>
        <w:lastRenderedPageBreak/>
        <w:t xml:space="preserve">PYRE HELLKNIGHT FANATICS (2) CR 3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 w:hAnsi="GoodOT" w:cs="GoodOT"/>
          <w:sz w:val="19"/>
          <w:szCs w:val="17"/>
          <w:lang w:eastAsia="en-US"/>
        </w:rPr>
        <w:t xml:space="preserve">Human soldier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 w:hAnsi="GoodOT" w:cs="GoodOT"/>
          <w:sz w:val="19"/>
          <w:szCs w:val="17"/>
          <w:lang w:eastAsia="en-US"/>
        </w:rPr>
        <w:t xml:space="preserve">LE Medium humanoid (human) </w:t>
      </w:r>
    </w:p>
    <w:p w:rsidR="00B412B5" w:rsidRDefault="00B412B5" w:rsidP="00B412B5">
      <w:pPr>
        <w:autoSpaceDE w:val="0"/>
        <w:autoSpaceDN w:val="0"/>
        <w:adjustRightInd w:val="0"/>
        <w:spacing w:line="171" w:lineRule="atLeast"/>
        <w:rPr>
          <w:rFonts w:ascii="GoodOT-Bold" w:hAnsi="GoodOT-Bold" w:cs="GoodOT-Bold"/>
          <w:b/>
          <w:bCs/>
          <w:sz w:val="19"/>
          <w:szCs w:val="17"/>
          <w:lang w:eastAsia="en-US"/>
        </w:rPr>
      </w:pP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proofErr w:type="spellStart"/>
      <w:r w:rsidRPr="00B412B5">
        <w:rPr>
          <w:rFonts w:ascii="GoodOT-Bold" w:hAnsi="GoodOT-Bold" w:cs="GoodOT-Bold"/>
          <w:b/>
          <w:bCs/>
          <w:sz w:val="19"/>
          <w:szCs w:val="17"/>
          <w:lang w:eastAsia="en-US"/>
        </w:rPr>
        <w:t>Init</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+8; </w:t>
      </w:r>
      <w:r w:rsidRPr="00B412B5">
        <w:rPr>
          <w:rFonts w:ascii="GoodOT-Bold" w:hAnsi="GoodOT-Bold" w:cs="GoodOT-Bold"/>
          <w:b/>
          <w:bCs/>
          <w:sz w:val="19"/>
          <w:szCs w:val="17"/>
          <w:lang w:eastAsia="en-US"/>
        </w:rPr>
        <w:t xml:space="preserve">Perception </w:t>
      </w:r>
      <w:r w:rsidRPr="00B412B5">
        <w:rPr>
          <w:rFonts w:ascii="GoodOT" w:hAnsi="GoodOT" w:cs="GoodOT"/>
          <w:sz w:val="19"/>
          <w:szCs w:val="17"/>
          <w:lang w:eastAsia="en-US"/>
        </w:rPr>
        <w:t xml:space="preserve">+8 </w:t>
      </w:r>
    </w:p>
    <w:p w:rsidR="00B412B5" w:rsidRDefault="00B412B5" w:rsidP="00B412B5">
      <w:pPr>
        <w:autoSpaceDE w:val="0"/>
        <w:autoSpaceDN w:val="0"/>
        <w:adjustRightInd w:val="0"/>
        <w:spacing w:line="181" w:lineRule="atLeast"/>
        <w:rPr>
          <w:rFonts w:ascii="GoodOT-Bold" w:hAnsi="GoodOT-Bold" w:cs="GoodOT-Bold"/>
          <w:b/>
          <w:bCs/>
          <w:sz w:val="20"/>
          <w:szCs w:val="18"/>
          <w:lang w:eastAsia="en-US"/>
        </w:rPr>
      </w:pPr>
    </w:p>
    <w:p w:rsidR="00B412B5" w:rsidRDefault="00B412B5" w:rsidP="00B412B5">
      <w:pPr>
        <w:autoSpaceDE w:val="0"/>
        <w:autoSpaceDN w:val="0"/>
        <w:adjustRightInd w:val="0"/>
        <w:spacing w:line="181" w:lineRule="atLeast"/>
        <w:rPr>
          <w:rFonts w:ascii="GoodOT-Bold" w:hAnsi="GoodOT-Bold" w:cs="GoodOT-Bold"/>
          <w:b/>
          <w:bCs/>
          <w:sz w:val="20"/>
          <w:szCs w:val="18"/>
          <w:lang w:eastAsia="en-US"/>
        </w:rPr>
      </w:pPr>
      <w:r w:rsidRPr="00B412B5">
        <w:rPr>
          <w:rFonts w:ascii="GoodOT-Bold" w:hAnsi="GoodOT-Bold" w:cs="GoodOT-Bold"/>
          <w:b/>
          <w:bCs/>
          <w:sz w:val="20"/>
          <w:szCs w:val="18"/>
          <w:lang w:eastAsia="en-US"/>
        </w:rPr>
        <w:t xml:space="preserve">DEFENSE </w:t>
      </w:r>
    </w:p>
    <w:p w:rsidR="00B412B5" w:rsidRPr="00B412B5" w:rsidRDefault="00B412B5" w:rsidP="00B412B5">
      <w:pPr>
        <w:autoSpaceDE w:val="0"/>
        <w:autoSpaceDN w:val="0"/>
        <w:adjustRightInd w:val="0"/>
        <w:spacing w:line="181" w:lineRule="atLeast"/>
        <w:rPr>
          <w:rFonts w:ascii="GoodOT" w:hAnsi="GoodOT" w:cs="GoodOT"/>
          <w:sz w:val="20"/>
          <w:szCs w:val="18"/>
          <w:lang w:eastAsia="en-US"/>
        </w:rPr>
      </w:pPr>
      <w:r w:rsidRPr="00B412B5">
        <w:rPr>
          <w:rFonts w:ascii="GoodOT-Bold" w:hAnsi="GoodOT-Bold" w:cs="GoodOT-Bold"/>
          <w:b/>
          <w:bCs/>
          <w:sz w:val="20"/>
          <w:szCs w:val="18"/>
          <w:lang w:eastAsia="en-US"/>
        </w:rPr>
        <w:t xml:space="preserve">HP </w:t>
      </w:r>
      <w:r w:rsidRPr="00B412B5">
        <w:rPr>
          <w:rFonts w:ascii="GoodOT" w:hAnsi="GoodOT" w:cs="GoodOT"/>
          <w:sz w:val="20"/>
          <w:szCs w:val="18"/>
          <w:lang w:eastAsia="en-US"/>
        </w:rPr>
        <w:t xml:space="preserve">40 EACH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EAC </w:t>
      </w:r>
      <w:r w:rsidRPr="00B412B5">
        <w:rPr>
          <w:rFonts w:ascii="GoodOT" w:hAnsi="GoodOT" w:cs="GoodOT"/>
          <w:sz w:val="19"/>
          <w:szCs w:val="17"/>
          <w:lang w:eastAsia="en-US"/>
        </w:rPr>
        <w:t xml:space="preserve">14; </w:t>
      </w:r>
      <w:r w:rsidRPr="00B412B5">
        <w:rPr>
          <w:rFonts w:ascii="GoodOT-Bold" w:hAnsi="GoodOT-Bold" w:cs="GoodOT-Bold"/>
          <w:b/>
          <w:bCs/>
          <w:sz w:val="19"/>
          <w:szCs w:val="17"/>
          <w:lang w:eastAsia="en-US"/>
        </w:rPr>
        <w:t xml:space="preserve">KAC </w:t>
      </w:r>
      <w:r w:rsidRPr="00B412B5">
        <w:rPr>
          <w:rFonts w:ascii="GoodOT" w:hAnsi="GoodOT" w:cs="GoodOT"/>
          <w:sz w:val="19"/>
          <w:szCs w:val="17"/>
          <w:lang w:eastAsia="en-US"/>
        </w:rPr>
        <w:t xml:space="preserve">16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Fort </w:t>
      </w:r>
      <w:r w:rsidRPr="00B412B5">
        <w:rPr>
          <w:rFonts w:ascii="GoodOT" w:hAnsi="GoodOT" w:cs="GoodOT"/>
          <w:sz w:val="19"/>
          <w:szCs w:val="17"/>
          <w:lang w:eastAsia="en-US"/>
        </w:rPr>
        <w:t xml:space="preserve">+5: </w:t>
      </w:r>
      <w:r w:rsidRPr="00B412B5">
        <w:rPr>
          <w:rFonts w:ascii="GoodOT-Bold" w:hAnsi="GoodOT-Bold" w:cs="GoodOT-Bold"/>
          <w:b/>
          <w:bCs/>
          <w:sz w:val="19"/>
          <w:szCs w:val="17"/>
          <w:lang w:eastAsia="en-US"/>
        </w:rPr>
        <w:t xml:space="preserve">Ref </w:t>
      </w:r>
      <w:r w:rsidRPr="00B412B5">
        <w:rPr>
          <w:rFonts w:ascii="GoodOT" w:hAnsi="GoodOT" w:cs="GoodOT"/>
          <w:sz w:val="19"/>
          <w:szCs w:val="17"/>
          <w:lang w:eastAsia="en-US"/>
        </w:rPr>
        <w:t xml:space="preserve">+3; </w:t>
      </w:r>
      <w:r w:rsidRPr="00B412B5">
        <w:rPr>
          <w:rFonts w:ascii="GoodOT-Bold" w:hAnsi="GoodOT-Bold" w:cs="GoodOT-Bold"/>
          <w:b/>
          <w:bCs/>
          <w:sz w:val="19"/>
          <w:szCs w:val="17"/>
          <w:lang w:eastAsia="en-US"/>
        </w:rPr>
        <w:t xml:space="preserve">Will </w:t>
      </w:r>
      <w:r w:rsidRPr="00B412B5">
        <w:rPr>
          <w:rFonts w:ascii="GoodOT" w:hAnsi="GoodOT" w:cs="GoodOT"/>
          <w:sz w:val="19"/>
          <w:szCs w:val="17"/>
          <w:lang w:eastAsia="en-US"/>
        </w:rPr>
        <w:t xml:space="preserve">+4 </w:t>
      </w:r>
    </w:p>
    <w:p w:rsidR="00B412B5" w:rsidRDefault="00B412B5" w:rsidP="00B412B5">
      <w:pPr>
        <w:tabs>
          <w:tab w:val="left" w:pos="1848"/>
        </w:tabs>
        <w:autoSpaceDE w:val="0"/>
        <w:autoSpaceDN w:val="0"/>
        <w:adjustRightInd w:val="0"/>
        <w:spacing w:line="181" w:lineRule="atLeast"/>
        <w:rPr>
          <w:rFonts w:ascii="GoodOT-Bold" w:hAnsi="GoodOT-Bold" w:cs="GoodOT-Bold"/>
          <w:b/>
          <w:bCs/>
          <w:sz w:val="20"/>
          <w:szCs w:val="18"/>
          <w:lang w:eastAsia="en-US"/>
        </w:rPr>
      </w:pPr>
    </w:p>
    <w:p w:rsidR="00B412B5" w:rsidRPr="00B412B5" w:rsidRDefault="00B412B5" w:rsidP="00B412B5">
      <w:pPr>
        <w:tabs>
          <w:tab w:val="left" w:pos="1848"/>
        </w:tabs>
        <w:autoSpaceDE w:val="0"/>
        <w:autoSpaceDN w:val="0"/>
        <w:adjustRightInd w:val="0"/>
        <w:spacing w:line="181" w:lineRule="atLeast"/>
        <w:rPr>
          <w:rFonts w:ascii="GoodOT-Bold" w:hAnsi="GoodOT-Bold" w:cs="GoodOT-Bold"/>
          <w:sz w:val="20"/>
          <w:szCs w:val="18"/>
          <w:lang w:eastAsia="en-US"/>
        </w:rPr>
      </w:pPr>
      <w:r w:rsidRPr="00B412B5">
        <w:rPr>
          <w:rFonts w:ascii="GoodOT-Bold" w:hAnsi="GoodOT-Bold" w:cs="GoodOT-Bold"/>
          <w:b/>
          <w:bCs/>
          <w:sz w:val="20"/>
          <w:szCs w:val="18"/>
          <w:lang w:eastAsia="en-US"/>
        </w:rPr>
        <w:t xml:space="preserve">OFFENSE </w:t>
      </w:r>
      <w:r w:rsidRPr="00B412B5">
        <w:rPr>
          <w:rFonts w:ascii="GoodOT-Bold" w:hAnsi="GoodOT-Bold" w:cs="GoodOT-Bold"/>
          <w:b/>
          <w:bCs/>
          <w:sz w:val="20"/>
          <w:szCs w:val="18"/>
          <w:lang w:eastAsia="en-US"/>
        </w:rPr>
        <w:tab/>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Speed </w:t>
      </w:r>
      <w:r w:rsidRPr="00B412B5">
        <w:rPr>
          <w:rFonts w:ascii="GoodOT" w:hAnsi="GoodOT" w:cs="GoodOT"/>
          <w:sz w:val="19"/>
          <w:szCs w:val="17"/>
          <w:lang w:eastAsia="en-US"/>
        </w:rPr>
        <w:t xml:space="preserve">40 ft.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Melee </w:t>
      </w:r>
      <w:r w:rsidRPr="00B412B5">
        <w:rPr>
          <w:rFonts w:ascii="GoodOT" w:hAnsi="GoodOT" w:cs="GoodOT"/>
          <w:sz w:val="19"/>
          <w:szCs w:val="17"/>
          <w:lang w:eastAsia="en-US"/>
        </w:rPr>
        <w:t xml:space="preserve">tactical pike +8 (1d8+4 P)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Ranged </w:t>
      </w:r>
      <w:proofErr w:type="spellStart"/>
      <w:r w:rsidRPr="00B412B5">
        <w:rPr>
          <w:rFonts w:ascii="GoodOT" w:hAnsi="GoodOT" w:cs="GoodOT"/>
          <w:sz w:val="19"/>
          <w:szCs w:val="17"/>
          <w:lang w:eastAsia="en-US"/>
        </w:rPr>
        <w:t>ifrit</w:t>
      </w:r>
      <w:proofErr w:type="spellEnd"/>
      <w:r w:rsidRPr="00B412B5">
        <w:rPr>
          <w:rFonts w:ascii="GoodOT" w:hAnsi="GoodOT" w:cs="GoodOT"/>
          <w:sz w:val="19"/>
          <w:szCs w:val="17"/>
          <w:lang w:eastAsia="en-US"/>
        </w:rPr>
        <w:t xml:space="preserve">-class flamethrower +11 (1d6 F; critical burn 1d6) or </w:t>
      </w:r>
    </w:p>
    <w:p w:rsidR="00B412B5" w:rsidRPr="00B412B5" w:rsidRDefault="00B412B5" w:rsidP="00B412B5">
      <w:pPr>
        <w:autoSpaceDE w:val="0"/>
        <w:autoSpaceDN w:val="0"/>
        <w:adjustRightInd w:val="0"/>
        <w:spacing w:line="161" w:lineRule="atLeast"/>
        <w:ind w:left="360" w:firstLine="348"/>
        <w:rPr>
          <w:rFonts w:ascii="GoodOT" w:hAnsi="GoodOT" w:cs="GoodOT"/>
          <w:sz w:val="19"/>
          <w:szCs w:val="17"/>
          <w:lang w:eastAsia="en-US"/>
        </w:rPr>
      </w:pPr>
      <w:r w:rsidRPr="00B412B5">
        <w:rPr>
          <w:rFonts w:ascii="GoodOT" w:hAnsi="GoodOT" w:cs="GoodOT"/>
          <w:sz w:val="19"/>
          <w:szCs w:val="17"/>
          <w:lang w:eastAsia="en-US"/>
        </w:rPr>
        <w:t xml:space="preserve">incendiary grenade I +11 (explode [5 ft., 1d6 F, 1d4 burn, DC 12])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Space </w:t>
      </w:r>
      <w:r w:rsidRPr="00B412B5">
        <w:rPr>
          <w:rFonts w:ascii="GoodOT" w:hAnsi="GoodOT" w:cs="GoodOT"/>
          <w:sz w:val="19"/>
          <w:szCs w:val="17"/>
          <w:lang w:eastAsia="en-US"/>
        </w:rPr>
        <w:t xml:space="preserve">5 ft.; </w:t>
      </w:r>
      <w:r w:rsidRPr="00B412B5">
        <w:rPr>
          <w:rFonts w:ascii="GoodOT-Bold" w:hAnsi="GoodOT-Bold" w:cs="GoodOT-Bold"/>
          <w:b/>
          <w:bCs/>
          <w:sz w:val="19"/>
          <w:szCs w:val="17"/>
          <w:lang w:eastAsia="en-US"/>
        </w:rPr>
        <w:t xml:space="preserve">Reach </w:t>
      </w:r>
      <w:r w:rsidRPr="00B412B5">
        <w:rPr>
          <w:rFonts w:ascii="GoodOT" w:hAnsi="GoodOT" w:cs="GoodOT"/>
          <w:sz w:val="19"/>
          <w:szCs w:val="17"/>
          <w:lang w:eastAsia="en-US"/>
        </w:rPr>
        <w:t xml:space="preserve">5 ft. (10 ft. with tactical pike)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Offensive Abilities </w:t>
      </w:r>
      <w:r w:rsidRPr="00B412B5">
        <w:rPr>
          <w:rFonts w:ascii="GoodOT" w:hAnsi="GoodOT" w:cs="GoodOT"/>
          <w:sz w:val="19"/>
          <w:szCs w:val="17"/>
          <w:lang w:eastAsia="en-US"/>
        </w:rPr>
        <w:t xml:space="preserve">gear boosts (brutal blast) </w:t>
      </w:r>
    </w:p>
    <w:p w:rsidR="00B412B5" w:rsidRDefault="00B412B5" w:rsidP="00B412B5">
      <w:pPr>
        <w:autoSpaceDE w:val="0"/>
        <w:autoSpaceDN w:val="0"/>
        <w:adjustRightInd w:val="0"/>
        <w:spacing w:line="181" w:lineRule="atLeast"/>
        <w:rPr>
          <w:rFonts w:ascii="GoodOT-Bold" w:hAnsi="GoodOT-Bold" w:cs="GoodOT-Bold"/>
          <w:b/>
          <w:bCs/>
          <w:sz w:val="20"/>
          <w:szCs w:val="18"/>
          <w:lang w:eastAsia="en-US"/>
        </w:rPr>
      </w:pPr>
    </w:p>
    <w:p w:rsidR="00B412B5" w:rsidRPr="00B412B5" w:rsidRDefault="00B412B5" w:rsidP="00B412B5">
      <w:pPr>
        <w:autoSpaceDE w:val="0"/>
        <w:autoSpaceDN w:val="0"/>
        <w:adjustRightInd w:val="0"/>
        <w:spacing w:line="181" w:lineRule="atLeast"/>
        <w:rPr>
          <w:rFonts w:ascii="GoodOT-Bold" w:hAnsi="GoodOT-Bold" w:cs="GoodOT-Bold"/>
          <w:sz w:val="20"/>
          <w:szCs w:val="18"/>
          <w:lang w:eastAsia="en-US"/>
        </w:rPr>
      </w:pPr>
      <w:r w:rsidRPr="00B412B5">
        <w:rPr>
          <w:rFonts w:ascii="GoodOT-Bold" w:hAnsi="GoodOT-Bold" w:cs="GoodOT-Bold"/>
          <w:b/>
          <w:bCs/>
          <w:sz w:val="20"/>
          <w:szCs w:val="18"/>
          <w:lang w:eastAsia="en-US"/>
        </w:rPr>
        <w:t xml:space="preserve">TACTICS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Before Combat</w:t>
      </w:r>
      <w:r w:rsidRPr="00B412B5">
        <w:rPr>
          <w:rFonts w:ascii="GoodOT-Bold" w:hAnsi="GoodOT-Bold" w:cs="GoodOT-Bold"/>
          <w:b/>
          <w:bCs/>
          <w:sz w:val="19"/>
          <w:szCs w:val="17"/>
          <w:lang w:eastAsia="en-US"/>
        </w:rPr>
        <w:t xml:space="preserve"> (in encounter B2 only)</w:t>
      </w:r>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One </w:t>
      </w:r>
      <w:proofErr w:type="spellStart"/>
      <w:r w:rsidRPr="00B412B5">
        <w:rPr>
          <w:rFonts w:ascii="GoodOT" w:hAnsi="GoodOT" w:cs="GoodOT"/>
          <w:sz w:val="19"/>
          <w:szCs w:val="17"/>
          <w:lang w:eastAsia="en-US"/>
        </w:rPr>
        <w:t>Hellknight</w:t>
      </w:r>
      <w:proofErr w:type="spellEnd"/>
      <w:r w:rsidRPr="00B412B5">
        <w:rPr>
          <w:rFonts w:ascii="GoodOT" w:hAnsi="GoodOT" w:cs="GoodOT"/>
          <w:sz w:val="19"/>
          <w:szCs w:val="17"/>
          <w:lang w:eastAsia="en-US"/>
        </w:rPr>
        <w:t xml:space="preserve"> sustained serious injuries during the previous combat with the lore wardens stationed here; his Hit Points are reduced to 10, and he has the sickened condition.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During Combat </w:t>
      </w:r>
      <w:r w:rsidRPr="00B412B5">
        <w:rPr>
          <w:rFonts w:ascii="GoodOT" w:hAnsi="GoodOT" w:cs="GoodOT"/>
          <w:sz w:val="19"/>
          <w:szCs w:val="17"/>
          <w:lang w:eastAsia="en-US"/>
        </w:rPr>
        <w:t xml:space="preserve">If the PCs are clustered together, the </w:t>
      </w:r>
      <w:proofErr w:type="spellStart"/>
      <w:r w:rsidRPr="00B412B5">
        <w:rPr>
          <w:rFonts w:ascii="GoodOT" w:hAnsi="GoodOT" w:cs="GoodOT"/>
          <w:sz w:val="19"/>
          <w:szCs w:val="17"/>
          <w:lang w:eastAsia="en-US"/>
        </w:rPr>
        <w:t>Hellknights</w:t>
      </w:r>
      <w:proofErr w:type="spellEnd"/>
      <w:r w:rsidRPr="00B412B5">
        <w:rPr>
          <w:rFonts w:ascii="GoodOT" w:hAnsi="GoodOT" w:cs="GoodOT"/>
          <w:sz w:val="19"/>
          <w:szCs w:val="17"/>
          <w:lang w:eastAsia="en-US"/>
        </w:rPr>
        <w:t xml:space="preserve"> overlap their flamethrower blasts to concentrate damage on as many enemies as possible. They coordinate in combat by speaking Infernal. Knowing the floor is unstable, they throw grenades at foes outside the room, hoping to ignite ranged attackers. They switch to their melee weapons only if their flamethrowers are somehow disabled.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Morale </w:t>
      </w:r>
      <w:r w:rsidRPr="00B412B5">
        <w:rPr>
          <w:rFonts w:ascii="GoodOT" w:hAnsi="GoodOT" w:cs="GoodOT"/>
          <w:sz w:val="19"/>
          <w:szCs w:val="17"/>
          <w:lang w:eastAsia="en-US"/>
        </w:rPr>
        <w:t xml:space="preserve">The fanatics fight to the death. </w:t>
      </w:r>
    </w:p>
    <w:p w:rsidR="00B412B5" w:rsidRDefault="00B412B5" w:rsidP="00B412B5">
      <w:pPr>
        <w:autoSpaceDE w:val="0"/>
        <w:autoSpaceDN w:val="0"/>
        <w:adjustRightInd w:val="0"/>
        <w:spacing w:line="181" w:lineRule="atLeast"/>
        <w:rPr>
          <w:rFonts w:ascii="GoodOT-Bold" w:hAnsi="GoodOT-Bold" w:cs="GoodOT-Bold"/>
          <w:b/>
          <w:bCs/>
          <w:sz w:val="20"/>
          <w:szCs w:val="18"/>
          <w:lang w:eastAsia="en-US"/>
        </w:rPr>
      </w:pPr>
    </w:p>
    <w:p w:rsidR="00B412B5" w:rsidRPr="00B412B5" w:rsidRDefault="00B412B5" w:rsidP="00B412B5">
      <w:pPr>
        <w:autoSpaceDE w:val="0"/>
        <w:autoSpaceDN w:val="0"/>
        <w:adjustRightInd w:val="0"/>
        <w:spacing w:line="181" w:lineRule="atLeast"/>
        <w:rPr>
          <w:rFonts w:ascii="GoodOT-Bold" w:hAnsi="GoodOT-Bold" w:cs="GoodOT-Bold"/>
          <w:sz w:val="20"/>
          <w:szCs w:val="18"/>
          <w:lang w:eastAsia="en-US"/>
        </w:rPr>
      </w:pPr>
      <w:r w:rsidRPr="00B412B5">
        <w:rPr>
          <w:rFonts w:ascii="GoodOT-Bold" w:hAnsi="GoodOT-Bold" w:cs="GoodOT-Bold"/>
          <w:b/>
          <w:bCs/>
          <w:sz w:val="20"/>
          <w:szCs w:val="18"/>
          <w:lang w:eastAsia="en-US"/>
        </w:rPr>
        <w:t xml:space="preserve">STATISTICS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proofErr w:type="spellStart"/>
      <w:r w:rsidRPr="00B412B5">
        <w:rPr>
          <w:rFonts w:ascii="GoodOT-Bold" w:hAnsi="GoodOT-Bold" w:cs="GoodOT-Bold"/>
          <w:b/>
          <w:bCs/>
          <w:sz w:val="19"/>
          <w:szCs w:val="17"/>
          <w:lang w:eastAsia="en-US"/>
        </w:rPr>
        <w:t>Str</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+1; </w:t>
      </w:r>
      <w:proofErr w:type="spellStart"/>
      <w:r w:rsidRPr="00B412B5">
        <w:rPr>
          <w:rFonts w:ascii="GoodOT-Bold" w:hAnsi="GoodOT-Bold" w:cs="GoodOT-Bold"/>
          <w:b/>
          <w:bCs/>
          <w:sz w:val="19"/>
          <w:szCs w:val="17"/>
          <w:lang w:eastAsia="en-US"/>
        </w:rPr>
        <w:t>Dex</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+4; </w:t>
      </w:r>
      <w:r w:rsidRPr="00B412B5">
        <w:rPr>
          <w:rFonts w:ascii="GoodOT-Bold" w:hAnsi="GoodOT-Bold" w:cs="GoodOT-Bold"/>
          <w:b/>
          <w:bCs/>
          <w:sz w:val="19"/>
          <w:szCs w:val="17"/>
          <w:lang w:eastAsia="en-US"/>
        </w:rPr>
        <w:t xml:space="preserve">Con </w:t>
      </w:r>
      <w:r w:rsidRPr="00B412B5">
        <w:rPr>
          <w:rFonts w:ascii="GoodOT" w:hAnsi="GoodOT" w:cs="GoodOT"/>
          <w:sz w:val="19"/>
          <w:szCs w:val="17"/>
          <w:lang w:eastAsia="en-US"/>
        </w:rPr>
        <w:t xml:space="preserve">+2; </w:t>
      </w:r>
      <w:proofErr w:type="spellStart"/>
      <w:r w:rsidRPr="00B412B5">
        <w:rPr>
          <w:rFonts w:ascii="GoodOT-Bold" w:hAnsi="GoodOT-Bold" w:cs="GoodOT-Bold"/>
          <w:b/>
          <w:bCs/>
          <w:sz w:val="19"/>
          <w:szCs w:val="17"/>
          <w:lang w:eastAsia="en-US"/>
        </w:rPr>
        <w:t>Int</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+0; </w:t>
      </w:r>
      <w:proofErr w:type="spellStart"/>
      <w:r w:rsidRPr="00B412B5">
        <w:rPr>
          <w:rFonts w:ascii="GoodOT-Bold" w:hAnsi="GoodOT-Bold" w:cs="GoodOT-Bold"/>
          <w:b/>
          <w:bCs/>
          <w:sz w:val="19"/>
          <w:szCs w:val="17"/>
          <w:lang w:eastAsia="en-US"/>
        </w:rPr>
        <w:t>Wis</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+0; </w:t>
      </w:r>
      <w:r w:rsidRPr="00B412B5">
        <w:rPr>
          <w:rFonts w:ascii="GoodOT-Bold" w:hAnsi="GoodOT-Bold" w:cs="GoodOT-Bold"/>
          <w:b/>
          <w:bCs/>
          <w:sz w:val="19"/>
          <w:szCs w:val="17"/>
          <w:lang w:eastAsia="en-US"/>
        </w:rPr>
        <w:t xml:space="preserve">Cha </w:t>
      </w:r>
      <w:r w:rsidRPr="00B412B5">
        <w:rPr>
          <w:rFonts w:ascii="GoodOT" w:hAnsi="GoodOT" w:cs="GoodOT"/>
          <w:sz w:val="19"/>
          <w:szCs w:val="17"/>
          <w:lang w:eastAsia="en-US"/>
        </w:rPr>
        <w:t xml:space="preserve">+0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Skills </w:t>
      </w:r>
      <w:r w:rsidRPr="00B412B5">
        <w:rPr>
          <w:rFonts w:ascii="GoodOT" w:hAnsi="GoodOT" w:cs="GoodOT"/>
          <w:sz w:val="19"/>
          <w:szCs w:val="17"/>
          <w:lang w:eastAsia="en-US"/>
        </w:rPr>
        <w:t xml:space="preserve">Intimidate +13, Piloting + 8, Sense Motive +8, Survival +8 </w:t>
      </w:r>
    </w:p>
    <w:p w:rsidR="00B412B5" w:rsidRPr="00B412B5" w:rsidRDefault="00B412B5" w:rsidP="00B412B5">
      <w:pPr>
        <w:autoSpaceDE w:val="0"/>
        <w:autoSpaceDN w:val="0"/>
        <w:adjustRightInd w:val="0"/>
        <w:spacing w:line="171" w:lineRule="atLeast"/>
        <w:rPr>
          <w:rFonts w:ascii="GoodOT" w:hAnsi="GoodOT" w:cs="GoodOT"/>
          <w:sz w:val="19"/>
          <w:szCs w:val="17"/>
          <w:lang w:val="nl-NL" w:eastAsia="en-US"/>
        </w:rPr>
      </w:pPr>
      <w:proofErr w:type="spellStart"/>
      <w:r w:rsidRPr="00B412B5">
        <w:rPr>
          <w:rFonts w:ascii="GoodOT-Bold" w:hAnsi="GoodOT-Bold" w:cs="GoodOT-Bold"/>
          <w:b/>
          <w:bCs/>
          <w:sz w:val="19"/>
          <w:szCs w:val="17"/>
          <w:lang w:val="nl-NL" w:eastAsia="en-US"/>
        </w:rPr>
        <w:t>Languages</w:t>
      </w:r>
      <w:proofErr w:type="spellEnd"/>
      <w:r w:rsidRPr="00B412B5">
        <w:rPr>
          <w:rFonts w:ascii="GoodOT-Bold" w:hAnsi="GoodOT-Bold" w:cs="GoodOT-Bold"/>
          <w:b/>
          <w:bCs/>
          <w:sz w:val="19"/>
          <w:szCs w:val="17"/>
          <w:lang w:val="nl-NL" w:eastAsia="en-US"/>
        </w:rPr>
        <w:t xml:space="preserve"> </w:t>
      </w:r>
      <w:r w:rsidRPr="00B412B5">
        <w:rPr>
          <w:rFonts w:ascii="GoodOT" w:hAnsi="GoodOT" w:cs="GoodOT"/>
          <w:sz w:val="19"/>
          <w:szCs w:val="17"/>
          <w:lang w:val="nl-NL" w:eastAsia="en-US"/>
        </w:rPr>
        <w:t xml:space="preserve">Common, </w:t>
      </w:r>
      <w:proofErr w:type="spellStart"/>
      <w:r w:rsidRPr="00B412B5">
        <w:rPr>
          <w:rFonts w:ascii="GoodOT" w:hAnsi="GoodOT" w:cs="GoodOT"/>
          <w:sz w:val="19"/>
          <w:szCs w:val="17"/>
          <w:lang w:val="nl-NL" w:eastAsia="en-US"/>
        </w:rPr>
        <w:t>Infernal</w:t>
      </w:r>
      <w:proofErr w:type="spellEnd"/>
      <w:r w:rsidRPr="00B412B5">
        <w:rPr>
          <w:rFonts w:ascii="GoodOT" w:hAnsi="GoodOT" w:cs="GoodOT"/>
          <w:sz w:val="19"/>
          <w:szCs w:val="17"/>
          <w:lang w:val="nl-NL" w:eastAsia="en-US"/>
        </w:rPr>
        <w:t xml:space="preserve"> </w:t>
      </w:r>
    </w:p>
    <w:p w:rsidR="00B412B5" w:rsidRDefault="00B412B5" w:rsidP="00B412B5">
      <w:pPr>
        <w:rPr>
          <w:rFonts w:ascii="GoodOT" w:hAnsi="GoodOT" w:cs="GoodOT"/>
          <w:sz w:val="19"/>
          <w:szCs w:val="17"/>
          <w:lang w:eastAsia="en-US"/>
        </w:rPr>
      </w:pPr>
      <w:r w:rsidRPr="00B412B5">
        <w:rPr>
          <w:rFonts w:ascii="GoodOT-Bold" w:hAnsi="GoodOT-Bold" w:cs="GoodOT-Bold"/>
          <w:b/>
          <w:bCs/>
          <w:sz w:val="19"/>
          <w:szCs w:val="17"/>
          <w:lang w:eastAsia="en-US"/>
        </w:rPr>
        <w:t xml:space="preserve">Gear </w:t>
      </w:r>
      <w:r w:rsidRPr="00B412B5">
        <w:rPr>
          <w:rFonts w:ascii="GoodOT" w:hAnsi="GoodOT" w:cs="GoodOT"/>
          <w:sz w:val="19"/>
          <w:szCs w:val="17"/>
          <w:lang w:eastAsia="en-US"/>
        </w:rPr>
        <w:t xml:space="preserve">armiger </w:t>
      </w:r>
      <w:proofErr w:type="spellStart"/>
      <w:r w:rsidRPr="00B412B5">
        <w:rPr>
          <w:rFonts w:ascii="GoodOT" w:hAnsi="GoodOT" w:cs="GoodOT"/>
          <w:sz w:val="19"/>
          <w:szCs w:val="17"/>
          <w:lang w:eastAsia="en-US"/>
        </w:rPr>
        <w:t>hellknight</w:t>
      </w:r>
      <w:proofErr w:type="spellEnd"/>
      <w:r w:rsidRPr="00B412B5">
        <w:rPr>
          <w:rFonts w:ascii="GoodOT" w:hAnsi="GoodOT" w:cs="GoodOT"/>
          <w:sz w:val="19"/>
          <w:szCs w:val="17"/>
          <w:lang w:eastAsia="en-US"/>
        </w:rPr>
        <w:t xml:space="preserve"> plate</w:t>
      </w:r>
      <w:r w:rsidRPr="00B412B5">
        <w:rPr>
          <w:rFonts w:ascii="GoodOT" w:hAnsi="GoodOT" w:cs="GoodOT"/>
          <w:position w:val="6"/>
          <w:sz w:val="12"/>
          <w:szCs w:val="10"/>
          <w:vertAlign w:val="superscript"/>
          <w:lang w:eastAsia="en-US"/>
        </w:rPr>
        <w:t>PW</w:t>
      </w:r>
      <w:r w:rsidRPr="00B412B5">
        <w:rPr>
          <w:rFonts w:ascii="GoodOT" w:hAnsi="GoodOT" w:cs="GoodOT"/>
          <w:sz w:val="19"/>
          <w:szCs w:val="17"/>
          <w:lang w:eastAsia="en-US"/>
        </w:rPr>
        <w:t xml:space="preserve">, </w:t>
      </w:r>
      <w:proofErr w:type="spellStart"/>
      <w:r w:rsidRPr="00B412B5">
        <w:rPr>
          <w:rFonts w:ascii="GoodOT" w:hAnsi="GoodOT" w:cs="GoodOT"/>
          <w:sz w:val="19"/>
          <w:szCs w:val="17"/>
          <w:lang w:eastAsia="en-US"/>
        </w:rPr>
        <w:t>ifrit</w:t>
      </w:r>
      <w:proofErr w:type="spellEnd"/>
      <w:r w:rsidRPr="00B412B5">
        <w:rPr>
          <w:rFonts w:ascii="GoodOT" w:hAnsi="GoodOT" w:cs="GoodOT"/>
          <w:sz w:val="19"/>
          <w:szCs w:val="17"/>
          <w:lang w:eastAsia="en-US"/>
        </w:rPr>
        <w:t>-class flamethrower with 1 standard petrol tank (20 petrol), tactical pike, incendiary grenade I (2)</w:t>
      </w: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Default="00B412B5" w:rsidP="00B412B5">
      <w:pPr>
        <w:rPr>
          <w:rFonts w:ascii="GoodOT" w:hAnsi="GoodOT" w:cs="GoodOT"/>
          <w:sz w:val="19"/>
          <w:szCs w:val="17"/>
          <w:lang w:eastAsia="en-US"/>
        </w:rPr>
      </w:pPr>
    </w:p>
    <w:p w:rsidR="00B412B5" w:rsidRPr="00B412B5" w:rsidRDefault="00B412B5" w:rsidP="00B412B5">
      <w:pPr>
        <w:autoSpaceDE w:val="0"/>
        <w:autoSpaceDN w:val="0"/>
        <w:adjustRightInd w:val="0"/>
        <w:spacing w:before="180" w:line="241" w:lineRule="atLeast"/>
        <w:ind w:right="60"/>
        <w:rPr>
          <w:rFonts w:ascii="GoodOT-CondBold" w:hAnsi="GoodOT-CondBold" w:cstheme="minorBidi"/>
          <w:sz w:val="21"/>
          <w:szCs w:val="23"/>
          <w:lang w:eastAsia="en-US"/>
        </w:rPr>
      </w:pPr>
      <w:r w:rsidRPr="00B412B5">
        <w:rPr>
          <w:rFonts w:ascii="GoodOT-CondBold" w:hAnsi="GoodOT-CondBold" w:cstheme="minorBidi"/>
          <w:b/>
          <w:bCs/>
          <w:sz w:val="21"/>
          <w:szCs w:val="23"/>
          <w:lang w:eastAsia="en-US"/>
        </w:rPr>
        <w:lastRenderedPageBreak/>
        <w:t xml:space="preserve">LOOMARCH DEVILBOUND CR 5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 w:hAnsi="GoodOT" w:cs="GoodOT"/>
          <w:sz w:val="19"/>
          <w:szCs w:val="17"/>
          <w:lang w:eastAsia="en-US"/>
        </w:rPr>
        <w:t xml:space="preserve">Male unique devil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 w:hAnsi="GoodOT" w:cs="GoodOT"/>
          <w:sz w:val="19"/>
          <w:szCs w:val="17"/>
          <w:lang w:eastAsia="en-US"/>
        </w:rPr>
        <w:t xml:space="preserve">LE Medium outsider (devil, evil, </w:t>
      </w:r>
      <w:proofErr w:type="spellStart"/>
      <w:r w:rsidRPr="00B412B5">
        <w:rPr>
          <w:rFonts w:ascii="GoodOT" w:hAnsi="GoodOT" w:cs="GoodOT"/>
          <w:sz w:val="19"/>
          <w:szCs w:val="17"/>
          <w:lang w:eastAsia="en-US"/>
        </w:rPr>
        <w:t>extraplanar</w:t>
      </w:r>
      <w:proofErr w:type="spellEnd"/>
      <w:r w:rsidRPr="00B412B5">
        <w:rPr>
          <w:rFonts w:ascii="GoodOT" w:hAnsi="GoodOT" w:cs="GoodOT"/>
          <w:sz w:val="19"/>
          <w:szCs w:val="17"/>
          <w:lang w:eastAsia="en-US"/>
        </w:rPr>
        <w:t xml:space="preserve">, lawful)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proofErr w:type="spellStart"/>
      <w:r w:rsidRPr="00B412B5">
        <w:rPr>
          <w:rFonts w:ascii="GoodOT-Bold" w:hAnsi="GoodOT-Bold" w:cs="GoodOT-Bold"/>
          <w:b/>
          <w:bCs/>
          <w:sz w:val="19"/>
          <w:szCs w:val="17"/>
          <w:lang w:eastAsia="en-US"/>
        </w:rPr>
        <w:t>Init</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+3; </w:t>
      </w:r>
      <w:r w:rsidRPr="00B412B5">
        <w:rPr>
          <w:rFonts w:ascii="GoodOT-Bold" w:hAnsi="GoodOT-Bold" w:cs="GoodOT-Bold"/>
          <w:b/>
          <w:bCs/>
          <w:sz w:val="19"/>
          <w:szCs w:val="17"/>
          <w:lang w:eastAsia="en-US"/>
        </w:rPr>
        <w:t xml:space="preserve">Senses </w:t>
      </w:r>
      <w:proofErr w:type="spellStart"/>
      <w:r w:rsidRPr="00B412B5">
        <w:rPr>
          <w:rFonts w:ascii="GoodOT" w:hAnsi="GoodOT" w:cs="GoodOT"/>
          <w:sz w:val="19"/>
          <w:szCs w:val="17"/>
          <w:lang w:eastAsia="en-US"/>
        </w:rPr>
        <w:t>darkvision</w:t>
      </w:r>
      <w:proofErr w:type="spellEnd"/>
      <w:r w:rsidRPr="00B412B5">
        <w:rPr>
          <w:rFonts w:ascii="GoodOT" w:hAnsi="GoodOT" w:cs="GoodOT"/>
          <w:sz w:val="19"/>
          <w:szCs w:val="17"/>
          <w:lang w:eastAsia="en-US"/>
        </w:rPr>
        <w:t xml:space="preserve"> 60 ft., see in darkness; </w:t>
      </w:r>
      <w:r w:rsidRPr="00B412B5">
        <w:rPr>
          <w:rFonts w:ascii="GoodOT-Bold" w:hAnsi="GoodOT-Bold" w:cs="GoodOT-Bold"/>
          <w:b/>
          <w:bCs/>
          <w:sz w:val="19"/>
          <w:szCs w:val="17"/>
          <w:lang w:eastAsia="en-US"/>
        </w:rPr>
        <w:t xml:space="preserve">Perception </w:t>
      </w:r>
      <w:r w:rsidRPr="00B412B5">
        <w:rPr>
          <w:rFonts w:ascii="GoodOT" w:hAnsi="GoodOT" w:cs="GoodOT"/>
          <w:sz w:val="19"/>
          <w:szCs w:val="17"/>
          <w:lang w:eastAsia="en-US"/>
        </w:rPr>
        <w:t xml:space="preserve">+11 </w:t>
      </w:r>
    </w:p>
    <w:p w:rsidR="00B412B5" w:rsidRDefault="00B412B5" w:rsidP="00B412B5">
      <w:pPr>
        <w:autoSpaceDE w:val="0"/>
        <w:autoSpaceDN w:val="0"/>
        <w:adjustRightInd w:val="0"/>
        <w:spacing w:line="181" w:lineRule="atLeast"/>
        <w:ind w:left="180" w:hanging="180"/>
        <w:rPr>
          <w:rFonts w:ascii="GoodOT-Bold" w:hAnsi="GoodOT-Bold" w:cs="GoodOT-Bold"/>
          <w:b/>
          <w:bCs/>
          <w:sz w:val="20"/>
          <w:szCs w:val="18"/>
          <w:lang w:eastAsia="en-US"/>
        </w:rPr>
      </w:pPr>
    </w:p>
    <w:p w:rsidR="00B412B5" w:rsidRDefault="00B412B5" w:rsidP="00B412B5">
      <w:pPr>
        <w:autoSpaceDE w:val="0"/>
        <w:autoSpaceDN w:val="0"/>
        <w:adjustRightInd w:val="0"/>
        <w:spacing w:line="181" w:lineRule="atLeast"/>
        <w:ind w:left="180" w:hanging="180"/>
        <w:rPr>
          <w:rFonts w:ascii="GoodOT-Bold" w:hAnsi="GoodOT-Bold" w:cs="GoodOT-Bold"/>
          <w:b/>
          <w:bCs/>
          <w:sz w:val="20"/>
          <w:szCs w:val="18"/>
          <w:lang w:eastAsia="en-US"/>
        </w:rPr>
      </w:pPr>
      <w:r w:rsidRPr="00B412B5">
        <w:rPr>
          <w:rFonts w:ascii="GoodOT-Bold" w:hAnsi="GoodOT-Bold" w:cs="GoodOT-Bold"/>
          <w:b/>
          <w:bCs/>
          <w:sz w:val="20"/>
          <w:szCs w:val="18"/>
          <w:lang w:eastAsia="en-US"/>
        </w:rPr>
        <w:t>DEFENSE</w:t>
      </w:r>
    </w:p>
    <w:p w:rsidR="00B412B5" w:rsidRPr="00B412B5" w:rsidRDefault="00B412B5" w:rsidP="00B412B5">
      <w:pPr>
        <w:autoSpaceDE w:val="0"/>
        <w:autoSpaceDN w:val="0"/>
        <w:adjustRightInd w:val="0"/>
        <w:spacing w:line="181" w:lineRule="atLeast"/>
        <w:ind w:left="180" w:hanging="180"/>
        <w:rPr>
          <w:rFonts w:ascii="GoodOT" w:hAnsi="GoodOT" w:cs="GoodOT"/>
          <w:sz w:val="20"/>
          <w:szCs w:val="18"/>
          <w:lang w:eastAsia="en-US"/>
        </w:rPr>
      </w:pPr>
      <w:r w:rsidRPr="00B412B5">
        <w:rPr>
          <w:rFonts w:ascii="GoodOT-Bold" w:hAnsi="GoodOT-Bold" w:cs="GoodOT-Bold"/>
          <w:b/>
          <w:bCs/>
          <w:sz w:val="20"/>
          <w:szCs w:val="18"/>
          <w:lang w:eastAsia="en-US"/>
        </w:rPr>
        <w:t xml:space="preserve">HP </w:t>
      </w:r>
      <w:r w:rsidRPr="00B412B5">
        <w:rPr>
          <w:rFonts w:ascii="GoodOT" w:hAnsi="GoodOT" w:cs="GoodOT"/>
          <w:sz w:val="20"/>
          <w:szCs w:val="18"/>
          <w:lang w:eastAsia="en-US"/>
        </w:rPr>
        <w:t xml:space="preserve">70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EAC </w:t>
      </w:r>
      <w:r w:rsidRPr="00B412B5">
        <w:rPr>
          <w:rFonts w:ascii="GoodOT" w:hAnsi="GoodOT" w:cs="GoodOT"/>
          <w:sz w:val="19"/>
          <w:szCs w:val="17"/>
          <w:lang w:eastAsia="en-US"/>
        </w:rPr>
        <w:t xml:space="preserve">17; </w:t>
      </w:r>
      <w:r w:rsidRPr="00B412B5">
        <w:rPr>
          <w:rFonts w:ascii="GoodOT-Bold" w:hAnsi="GoodOT-Bold" w:cs="GoodOT-Bold"/>
          <w:b/>
          <w:bCs/>
          <w:sz w:val="19"/>
          <w:szCs w:val="17"/>
          <w:lang w:eastAsia="en-US"/>
        </w:rPr>
        <w:t xml:space="preserve">KAC </w:t>
      </w:r>
      <w:r w:rsidRPr="00B412B5">
        <w:rPr>
          <w:rFonts w:ascii="GoodOT" w:hAnsi="GoodOT" w:cs="GoodOT"/>
          <w:sz w:val="19"/>
          <w:szCs w:val="17"/>
          <w:lang w:eastAsia="en-US"/>
        </w:rPr>
        <w:t xml:space="preserve">19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Fort </w:t>
      </w:r>
      <w:r w:rsidRPr="00B412B5">
        <w:rPr>
          <w:rFonts w:ascii="GoodOT" w:hAnsi="GoodOT" w:cs="GoodOT"/>
          <w:sz w:val="19"/>
          <w:szCs w:val="17"/>
          <w:lang w:eastAsia="en-US"/>
        </w:rPr>
        <w:t xml:space="preserve">+7; </w:t>
      </w:r>
      <w:r w:rsidRPr="00B412B5">
        <w:rPr>
          <w:rFonts w:ascii="GoodOT-Bold" w:hAnsi="GoodOT-Bold" w:cs="GoodOT-Bold"/>
          <w:b/>
          <w:bCs/>
          <w:sz w:val="19"/>
          <w:szCs w:val="17"/>
          <w:lang w:eastAsia="en-US"/>
        </w:rPr>
        <w:t xml:space="preserve">Ref </w:t>
      </w:r>
      <w:r w:rsidRPr="00B412B5">
        <w:rPr>
          <w:rFonts w:ascii="GoodOT" w:hAnsi="GoodOT" w:cs="GoodOT"/>
          <w:sz w:val="19"/>
          <w:szCs w:val="17"/>
          <w:lang w:eastAsia="en-US"/>
        </w:rPr>
        <w:t xml:space="preserve">+7; </w:t>
      </w:r>
      <w:r w:rsidRPr="00B412B5">
        <w:rPr>
          <w:rFonts w:ascii="GoodOT-Bold" w:hAnsi="GoodOT-Bold" w:cs="GoodOT-Bold"/>
          <w:b/>
          <w:bCs/>
          <w:sz w:val="19"/>
          <w:szCs w:val="17"/>
          <w:lang w:eastAsia="en-US"/>
        </w:rPr>
        <w:t xml:space="preserve">Will </w:t>
      </w:r>
      <w:r w:rsidRPr="00B412B5">
        <w:rPr>
          <w:rFonts w:ascii="GoodOT" w:hAnsi="GoodOT" w:cs="GoodOT"/>
          <w:sz w:val="19"/>
          <w:szCs w:val="17"/>
          <w:lang w:eastAsia="en-US"/>
        </w:rPr>
        <w:t xml:space="preserve">+6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Immunities </w:t>
      </w:r>
      <w:r w:rsidRPr="00B412B5">
        <w:rPr>
          <w:rFonts w:ascii="GoodOT" w:hAnsi="GoodOT" w:cs="GoodOT"/>
          <w:sz w:val="19"/>
          <w:szCs w:val="17"/>
          <w:lang w:eastAsia="en-US"/>
        </w:rPr>
        <w:t xml:space="preserve">fire, poison; </w:t>
      </w:r>
      <w:r w:rsidRPr="00B412B5">
        <w:rPr>
          <w:rFonts w:ascii="GoodOT-Bold" w:hAnsi="GoodOT-Bold" w:cs="GoodOT-Bold"/>
          <w:b/>
          <w:bCs/>
          <w:sz w:val="19"/>
          <w:szCs w:val="17"/>
          <w:lang w:eastAsia="en-US"/>
        </w:rPr>
        <w:t xml:space="preserve">Resistances </w:t>
      </w:r>
      <w:r w:rsidRPr="00B412B5">
        <w:rPr>
          <w:rFonts w:ascii="GoodOT" w:hAnsi="GoodOT" w:cs="GoodOT"/>
          <w:sz w:val="19"/>
          <w:szCs w:val="17"/>
          <w:lang w:eastAsia="en-US"/>
        </w:rPr>
        <w:t xml:space="preserve">acid 10, cold 10 </w:t>
      </w:r>
    </w:p>
    <w:p w:rsidR="00B412B5" w:rsidRDefault="00B412B5" w:rsidP="00B412B5">
      <w:pPr>
        <w:autoSpaceDE w:val="0"/>
        <w:autoSpaceDN w:val="0"/>
        <w:adjustRightInd w:val="0"/>
        <w:spacing w:line="181" w:lineRule="atLeast"/>
        <w:ind w:left="180" w:hanging="180"/>
        <w:rPr>
          <w:rFonts w:ascii="GoodOT-Bold" w:hAnsi="GoodOT-Bold" w:cs="GoodOT-Bold"/>
          <w:b/>
          <w:bCs/>
          <w:sz w:val="20"/>
          <w:szCs w:val="18"/>
          <w:lang w:eastAsia="en-US"/>
        </w:rPr>
      </w:pPr>
    </w:p>
    <w:p w:rsidR="00B412B5" w:rsidRPr="00B412B5" w:rsidRDefault="00B412B5" w:rsidP="00B412B5">
      <w:pPr>
        <w:autoSpaceDE w:val="0"/>
        <w:autoSpaceDN w:val="0"/>
        <w:adjustRightInd w:val="0"/>
        <w:spacing w:line="181" w:lineRule="atLeast"/>
        <w:ind w:left="180" w:hanging="180"/>
        <w:rPr>
          <w:rFonts w:ascii="GoodOT-Bold" w:hAnsi="GoodOT-Bold" w:cs="GoodOT-Bold"/>
          <w:sz w:val="20"/>
          <w:szCs w:val="18"/>
          <w:lang w:eastAsia="en-US"/>
        </w:rPr>
      </w:pPr>
      <w:r w:rsidRPr="00B412B5">
        <w:rPr>
          <w:rFonts w:ascii="GoodOT-Bold" w:hAnsi="GoodOT-Bold" w:cs="GoodOT-Bold"/>
          <w:b/>
          <w:bCs/>
          <w:sz w:val="20"/>
          <w:szCs w:val="18"/>
          <w:lang w:eastAsia="en-US"/>
        </w:rPr>
        <w:t xml:space="preserve">OFFENSE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Speed </w:t>
      </w:r>
      <w:r w:rsidRPr="00B412B5">
        <w:rPr>
          <w:rFonts w:ascii="GoodOT" w:hAnsi="GoodOT" w:cs="GoodOT"/>
          <w:sz w:val="19"/>
          <w:szCs w:val="17"/>
          <w:lang w:eastAsia="en-US"/>
        </w:rPr>
        <w:t xml:space="preserve">30 ft.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Melee </w:t>
      </w:r>
      <w:r w:rsidRPr="00B412B5">
        <w:rPr>
          <w:rFonts w:ascii="GoodOT" w:hAnsi="GoodOT" w:cs="GoodOT"/>
          <w:sz w:val="19"/>
          <w:szCs w:val="17"/>
          <w:lang w:eastAsia="en-US"/>
        </w:rPr>
        <w:t xml:space="preserve">armored claw +12 (1d6+10 S plus grab)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Ranged </w:t>
      </w:r>
      <w:r w:rsidRPr="00B412B5">
        <w:rPr>
          <w:rFonts w:ascii="GoodOT" w:hAnsi="GoodOT" w:cs="GoodOT"/>
          <w:sz w:val="19"/>
          <w:szCs w:val="17"/>
          <w:lang w:eastAsia="en-US"/>
        </w:rPr>
        <w:t xml:space="preserve">pyre-class flamethrower +15 (1d10+4 F; critical burn 1d8) or </w:t>
      </w:r>
    </w:p>
    <w:p w:rsidR="00B412B5" w:rsidRPr="00B412B5" w:rsidRDefault="00B412B5" w:rsidP="00B412B5">
      <w:pPr>
        <w:autoSpaceDE w:val="0"/>
        <w:autoSpaceDN w:val="0"/>
        <w:adjustRightInd w:val="0"/>
        <w:spacing w:line="161" w:lineRule="atLeast"/>
        <w:ind w:left="360" w:firstLine="348"/>
        <w:rPr>
          <w:rFonts w:ascii="GoodOT" w:hAnsi="GoodOT" w:cs="GoodOT"/>
          <w:sz w:val="18"/>
          <w:szCs w:val="16"/>
          <w:lang w:eastAsia="en-US"/>
        </w:rPr>
      </w:pPr>
      <w:r w:rsidRPr="00B412B5">
        <w:rPr>
          <w:rFonts w:ascii="GoodOT" w:hAnsi="GoodOT" w:cs="GoodOT"/>
          <w:sz w:val="18"/>
          <w:szCs w:val="16"/>
          <w:lang w:eastAsia="en-US"/>
        </w:rPr>
        <w:t xml:space="preserve">incendiary grenade II +15 (explode [10 ft., 2d6 F, 1d6 burn, DC 13])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Offensive Abilities </w:t>
      </w:r>
      <w:r w:rsidRPr="00B412B5">
        <w:rPr>
          <w:rFonts w:ascii="GoodOT" w:hAnsi="GoodOT" w:cs="GoodOT"/>
          <w:sz w:val="19"/>
          <w:szCs w:val="17"/>
          <w:lang w:eastAsia="en-US"/>
        </w:rPr>
        <w:t xml:space="preserve">incinerate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Spell-Like Abilities </w:t>
      </w:r>
      <w:r w:rsidRPr="00B412B5">
        <w:rPr>
          <w:rFonts w:ascii="GoodOT" w:hAnsi="GoodOT" w:cs="GoodOT"/>
          <w:sz w:val="19"/>
          <w:szCs w:val="17"/>
          <w:lang w:eastAsia="en-US"/>
        </w:rPr>
        <w:t xml:space="preserve">(CL 5th) </w:t>
      </w:r>
    </w:p>
    <w:p w:rsidR="00B412B5" w:rsidRPr="00B412B5" w:rsidRDefault="00B412B5" w:rsidP="00B412B5">
      <w:pPr>
        <w:autoSpaceDE w:val="0"/>
        <w:autoSpaceDN w:val="0"/>
        <w:adjustRightInd w:val="0"/>
        <w:spacing w:line="161" w:lineRule="atLeast"/>
        <w:ind w:left="360" w:hanging="180"/>
        <w:rPr>
          <w:rFonts w:ascii="GoodOT" w:hAnsi="GoodOT" w:cs="GoodOT"/>
          <w:sz w:val="19"/>
          <w:szCs w:val="17"/>
          <w:lang w:eastAsia="en-US"/>
        </w:rPr>
      </w:pPr>
      <w:r w:rsidRPr="00B412B5">
        <w:rPr>
          <w:rFonts w:ascii="GoodOT" w:hAnsi="GoodOT" w:cs="GoodOT"/>
          <w:sz w:val="19"/>
          <w:szCs w:val="17"/>
          <w:lang w:eastAsia="en-US"/>
        </w:rPr>
        <w:t xml:space="preserve">1/day—summon allies (1d2 hellhounds 35%) </w:t>
      </w:r>
    </w:p>
    <w:p w:rsidR="00B412B5" w:rsidRDefault="00B412B5" w:rsidP="00B412B5">
      <w:pPr>
        <w:autoSpaceDE w:val="0"/>
        <w:autoSpaceDN w:val="0"/>
        <w:adjustRightInd w:val="0"/>
        <w:spacing w:line="181" w:lineRule="atLeast"/>
        <w:ind w:left="180" w:hanging="180"/>
        <w:rPr>
          <w:rFonts w:ascii="GoodOT-Bold" w:hAnsi="GoodOT-Bold" w:cs="GoodOT-Bold"/>
          <w:b/>
          <w:bCs/>
          <w:sz w:val="20"/>
          <w:szCs w:val="18"/>
          <w:lang w:eastAsia="en-US"/>
        </w:rPr>
      </w:pPr>
    </w:p>
    <w:p w:rsidR="00B412B5" w:rsidRPr="00B412B5" w:rsidRDefault="00B412B5" w:rsidP="00B412B5">
      <w:pPr>
        <w:autoSpaceDE w:val="0"/>
        <w:autoSpaceDN w:val="0"/>
        <w:adjustRightInd w:val="0"/>
        <w:spacing w:line="181" w:lineRule="atLeast"/>
        <w:ind w:left="180" w:hanging="180"/>
        <w:rPr>
          <w:rFonts w:ascii="GoodOT-Bold" w:hAnsi="GoodOT-Bold" w:cs="GoodOT-Bold"/>
          <w:sz w:val="20"/>
          <w:szCs w:val="18"/>
          <w:lang w:eastAsia="en-US"/>
        </w:rPr>
      </w:pPr>
      <w:r w:rsidRPr="00B412B5">
        <w:rPr>
          <w:rFonts w:ascii="GoodOT-Bold" w:hAnsi="GoodOT-Bold" w:cs="GoodOT-Bold"/>
          <w:b/>
          <w:bCs/>
          <w:sz w:val="20"/>
          <w:szCs w:val="18"/>
          <w:lang w:eastAsia="en-US"/>
        </w:rPr>
        <w:t xml:space="preserve">TACTICS </w:t>
      </w:r>
    </w:p>
    <w:p w:rsidR="00B412B5" w:rsidRPr="00B412B5" w:rsidRDefault="00B412B5" w:rsidP="00B412B5">
      <w:pPr>
        <w:autoSpaceDE w:val="0"/>
        <w:autoSpaceDN w:val="0"/>
        <w:adjustRightInd w:val="0"/>
        <w:spacing w:line="171" w:lineRule="atLeast"/>
        <w:ind w:left="180" w:hanging="180"/>
        <w:rPr>
          <w:rFonts w:ascii="GoodOT" w:hAnsi="GoodOT" w:cs="GoodOT"/>
          <w:sz w:val="19"/>
          <w:szCs w:val="17"/>
          <w:lang w:eastAsia="en-US"/>
        </w:rPr>
      </w:pPr>
      <w:r w:rsidRPr="00B412B5">
        <w:rPr>
          <w:rFonts w:ascii="GoodOT-Bold" w:hAnsi="GoodOT-Bold" w:cs="GoodOT-Bold"/>
          <w:b/>
          <w:bCs/>
          <w:sz w:val="19"/>
          <w:szCs w:val="17"/>
          <w:lang w:eastAsia="en-US"/>
        </w:rPr>
        <w:t xml:space="preserve">Before Combat </w:t>
      </w:r>
      <w:proofErr w:type="spellStart"/>
      <w:r w:rsidRPr="00B412B5">
        <w:rPr>
          <w:rFonts w:ascii="GoodOT" w:hAnsi="GoodOT" w:cs="GoodOT"/>
          <w:sz w:val="19"/>
          <w:szCs w:val="17"/>
          <w:lang w:eastAsia="en-US"/>
        </w:rPr>
        <w:t>Loomarch</w:t>
      </w:r>
      <w:proofErr w:type="spellEnd"/>
      <w:r w:rsidRPr="00B412B5">
        <w:rPr>
          <w:rFonts w:ascii="GoodOT" w:hAnsi="GoodOT" w:cs="GoodOT"/>
          <w:sz w:val="19"/>
          <w:szCs w:val="17"/>
          <w:lang w:eastAsia="en-US"/>
        </w:rPr>
        <w:t xml:space="preserve"> failed to use his summon allies ability. </w:t>
      </w:r>
    </w:p>
    <w:p w:rsidR="00B412B5" w:rsidRPr="00B412B5" w:rsidRDefault="00B412B5" w:rsidP="00B412B5">
      <w:pPr>
        <w:pStyle w:val="Default"/>
        <w:rPr>
          <w:rFonts w:ascii="GoodOT" w:hAnsi="GoodOT" w:cs="GoodOT"/>
          <w:sz w:val="26"/>
        </w:rPr>
      </w:pPr>
      <w:r w:rsidRPr="00B412B5">
        <w:rPr>
          <w:rFonts w:ascii="GoodOT-Bold" w:hAnsi="GoodOT-Bold" w:cs="GoodOT-Bold"/>
          <w:b/>
          <w:bCs/>
          <w:sz w:val="19"/>
          <w:szCs w:val="17"/>
          <w:lang w:val="en-US"/>
        </w:rPr>
        <w:t xml:space="preserve">During Combat </w:t>
      </w:r>
      <w:proofErr w:type="spellStart"/>
      <w:r w:rsidRPr="00B412B5">
        <w:rPr>
          <w:rFonts w:ascii="GoodOT" w:hAnsi="GoodOT" w:cs="GoodOT"/>
          <w:sz w:val="19"/>
          <w:szCs w:val="17"/>
          <w:lang w:val="en-US"/>
        </w:rPr>
        <w:t>Loomarch</w:t>
      </w:r>
      <w:proofErr w:type="spellEnd"/>
      <w:r w:rsidRPr="00B412B5">
        <w:rPr>
          <w:rFonts w:ascii="GoodOT" w:hAnsi="GoodOT" w:cs="GoodOT"/>
          <w:sz w:val="19"/>
          <w:szCs w:val="17"/>
          <w:lang w:val="en-US"/>
        </w:rPr>
        <w:t xml:space="preserve"> takes cover behind the bookshelves or dives into the trench, depending on where enemy fire is coming from. </w:t>
      </w:r>
      <w:proofErr w:type="spellStart"/>
      <w:r w:rsidRPr="00B412B5">
        <w:rPr>
          <w:rFonts w:ascii="GoodOT" w:hAnsi="GoodOT" w:cs="GoodOT"/>
          <w:sz w:val="19"/>
          <w:szCs w:val="17"/>
        </w:rPr>
        <w:t>If</w:t>
      </w:r>
      <w:proofErr w:type="spellEnd"/>
      <w:r w:rsidRPr="00B412B5">
        <w:rPr>
          <w:rFonts w:ascii="GoodOT" w:hAnsi="GoodOT" w:cs="GoodOT"/>
          <w:sz w:val="19"/>
          <w:szCs w:val="17"/>
        </w:rPr>
        <w:t xml:space="preserve"> </w:t>
      </w:r>
      <w:proofErr w:type="spellStart"/>
      <w:r w:rsidRPr="00B412B5">
        <w:rPr>
          <w:rFonts w:ascii="GoodOT" w:hAnsi="GoodOT" w:cs="GoodOT"/>
          <w:sz w:val="19"/>
          <w:szCs w:val="17"/>
        </w:rPr>
        <w:t>uninterrupted</w:t>
      </w:r>
      <w:proofErr w:type="spellEnd"/>
      <w:r w:rsidRPr="00B412B5">
        <w:rPr>
          <w:rFonts w:ascii="GoodOT" w:hAnsi="GoodOT" w:cs="GoodOT"/>
          <w:sz w:val="19"/>
          <w:szCs w:val="17"/>
        </w:rPr>
        <w:t xml:space="preserve">, he </w:t>
      </w:r>
      <w:proofErr w:type="spellStart"/>
      <w:r w:rsidRPr="00B412B5">
        <w:rPr>
          <w:rFonts w:ascii="GoodOT" w:hAnsi="GoodOT" w:cs="GoodOT"/>
          <w:sz w:val="19"/>
          <w:szCs w:val="17"/>
        </w:rPr>
        <w:t>continues</w:t>
      </w:r>
      <w:proofErr w:type="spellEnd"/>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 w:hAnsi="GoodOT" w:cstheme="minorBidi"/>
          <w:sz w:val="19"/>
          <w:szCs w:val="17"/>
          <w:lang w:eastAsia="en-US"/>
        </w:rPr>
        <w:t xml:space="preserve">burning books while using grenades to harass distant enemies. If the PCs close for melee, </w:t>
      </w:r>
      <w:proofErr w:type="spellStart"/>
      <w:r w:rsidRPr="00B412B5">
        <w:rPr>
          <w:rFonts w:ascii="GoodOT" w:hAnsi="GoodOT" w:cstheme="minorBidi"/>
          <w:sz w:val="19"/>
          <w:szCs w:val="17"/>
          <w:lang w:eastAsia="en-US"/>
        </w:rPr>
        <w:t>Loomarch</w:t>
      </w:r>
      <w:proofErr w:type="spellEnd"/>
      <w:r w:rsidRPr="00B412B5">
        <w:rPr>
          <w:rFonts w:ascii="GoodOT" w:hAnsi="GoodOT" w:cstheme="minorBidi"/>
          <w:sz w:val="19"/>
          <w:szCs w:val="17"/>
          <w:lang w:eastAsia="en-US"/>
        </w:rPr>
        <w:t xml:space="preserve"> uses his armored claw or flamethrower depending on what makes most tactical sense. Against lone foes, he prefers to use his armored claw, following up such attacks with a grapple and then an attempt to incinerate a target’s limb. If multiple PCs visibly gather in the control room at </w:t>
      </w:r>
      <w:r w:rsidRPr="00B412B5">
        <w:rPr>
          <w:rFonts w:ascii="GoodOT-Bold" w:hAnsi="GoodOT-Bold" w:cs="GoodOT-Bold"/>
          <w:b/>
          <w:bCs/>
          <w:sz w:val="19"/>
          <w:szCs w:val="17"/>
          <w:lang w:eastAsia="en-US"/>
        </w:rPr>
        <w:t>B2</w:t>
      </w:r>
      <w:r w:rsidRPr="00B412B5">
        <w:rPr>
          <w:rFonts w:ascii="GoodOT" w:hAnsi="GoodOT" w:cs="GoodOT"/>
          <w:sz w:val="19"/>
          <w:szCs w:val="17"/>
          <w:lang w:eastAsia="en-US"/>
        </w:rPr>
        <w:t xml:space="preserve">, or if the PCs use the </w:t>
      </w:r>
      <w:proofErr w:type="spellStart"/>
      <w:r w:rsidRPr="00B412B5">
        <w:rPr>
          <w:rFonts w:ascii="GoodOT" w:hAnsi="GoodOT" w:cs="GoodOT"/>
          <w:sz w:val="19"/>
          <w:szCs w:val="17"/>
          <w:lang w:eastAsia="en-US"/>
        </w:rPr>
        <w:t>cryo</w:t>
      </w:r>
      <w:proofErr w:type="spellEnd"/>
      <w:r w:rsidRPr="00B412B5">
        <w:rPr>
          <w:rFonts w:ascii="GoodOT" w:hAnsi="GoodOT" w:cs="GoodOT"/>
          <w:sz w:val="19"/>
          <w:szCs w:val="17"/>
          <w:lang w:eastAsia="en-US"/>
        </w:rPr>
        <w:t xml:space="preserve">-nozzles to any major effect against the burning, </w:t>
      </w:r>
      <w:proofErr w:type="spellStart"/>
      <w:r w:rsidRPr="00B412B5">
        <w:rPr>
          <w:rFonts w:ascii="GoodOT" w:hAnsi="GoodOT" w:cs="GoodOT"/>
          <w:sz w:val="19"/>
          <w:szCs w:val="17"/>
          <w:lang w:eastAsia="en-US"/>
        </w:rPr>
        <w:t>Loomarch</w:t>
      </w:r>
      <w:proofErr w:type="spellEnd"/>
      <w:r w:rsidRPr="00B412B5">
        <w:rPr>
          <w:rFonts w:ascii="GoodOT" w:hAnsi="GoodOT" w:cs="GoodOT"/>
          <w:sz w:val="19"/>
          <w:szCs w:val="17"/>
          <w:lang w:eastAsia="en-US"/>
        </w:rPr>
        <w:t xml:space="preserve"> hurls a grenade at the control room to collapse the floor.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Morale </w:t>
      </w:r>
      <w:proofErr w:type="spellStart"/>
      <w:r w:rsidRPr="00B412B5">
        <w:rPr>
          <w:rFonts w:ascii="GoodOT" w:hAnsi="GoodOT" w:cs="GoodOT"/>
          <w:sz w:val="19"/>
          <w:szCs w:val="17"/>
          <w:lang w:eastAsia="en-US"/>
        </w:rPr>
        <w:t>Loomarch</w:t>
      </w:r>
      <w:proofErr w:type="spellEnd"/>
      <w:r w:rsidRPr="00B412B5">
        <w:rPr>
          <w:rFonts w:ascii="GoodOT" w:hAnsi="GoodOT" w:cs="GoodOT"/>
          <w:sz w:val="19"/>
          <w:szCs w:val="17"/>
          <w:lang w:eastAsia="en-US"/>
        </w:rPr>
        <w:t xml:space="preserve"> fights to the death. </w:t>
      </w:r>
    </w:p>
    <w:p w:rsidR="00B412B5" w:rsidRDefault="00B412B5" w:rsidP="00B412B5">
      <w:pPr>
        <w:autoSpaceDE w:val="0"/>
        <w:autoSpaceDN w:val="0"/>
        <w:adjustRightInd w:val="0"/>
        <w:spacing w:line="181" w:lineRule="atLeast"/>
        <w:rPr>
          <w:rFonts w:ascii="GoodOT-Bold" w:hAnsi="GoodOT-Bold" w:cs="GoodOT-Bold"/>
          <w:b/>
          <w:bCs/>
          <w:sz w:val="20"/>
          <w:szCs w:val="18"/>
          <w:lang w:eastAsia="en-US"/>
        </w:rPr>
      </w:pPr>
    </w:p>
    <w:p w:rsidR="00B412B5" w:rsidRPr="00B412B5" w:rsidRDefault="00B412B5" w:rsidP="00B412B5">
      <w:pPr>
        <w:autoSpaceDE w:val="0"/>
        <w:autoSpaceDN w:val="0"/>
        <w:adjustRightInd w:val="0"/>
        <w:spacing w:line="181" w:lineRule="atLeast"/>
        <w:rPr>
          <w:rFonts w:ascii="GoodOT-Bold" w:hAnsi="GoodOT-Bold" w:cs="GoodOT-Bold"/>
          <w:sz w:val="20"/>
          <w:szCs w:val="18"/>
          <w:lang w:eastAsia="en-US"/>
        </w:rPr>
      </w:pPr>
      <w:r w:rsidRPr="00B412B5">
        <w:rPr>
          <w:rFonts w:ascii="GoodOT-Bold" w:hAnsi="GoodOT-Bold" w:cs="GoodOT-Bold"/>
          <w:b/>
          <w:bCs/>
          <w:sz w:val="20"/>
          <w:szCs w:val="18"/>
          <w:lang w:eastAsia="en-US"/>
        </w:rPr>
        <w:t xml:space="preserve">STATISTICS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proofErr w:type="spellStart"/>
      <w:r w:rsidRPr="00B412B5">
        <w:rPr>
          <w:rFonts w:ascii="GoodOT-Bold" w:hAnsi="GoodOT-Bold" w:cs="GoodOT-Bold"/>
          <w:b/>
          <w:bCs/>
          <w:sz w:val="19"/>
          <w:szCs w:val="17"/>
          <w:lang w:eastAsia="en-US"/>
        </w:rPr>
        <w:t>Str</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+5; </w:t>
      </w:r>
      <w:proofErr w:type="spellStart"/>
      <w:r w:rsidRPr="00B412B5">
        <w:rPr>
          <w:rFonts w:ascii="GoodOT-Bold" w:hAnsi="GoodOT-Bold" w:cs="GoodOT-Bold"/>
          <w:b/>
          <w:bCs/>
          <w:sz w:val="19"/>
          <w:szCs w:val="17"/>
          <w:lang w:eastAsia="en-US"/>
        </w:rPr>
        <w:t>Dex</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+3; </w:t>
      </w:r>
      <w:r w:rsidRPr="00B412B5">
        <w:rPr>
          <w:rFonts w:ascii="GoodOT-Bold" w:hAnsi="GoodOT-Bold" w:cs="GoodOT-Bold"/>
          <w:b/>
          <w:bCs/>
          <w:sz w:val="19"/>
          <w:szCs w:val="17"/>
          <w:lang w:eastAsia="en-US"/>
        </w:rPr>
        <w:t xml:space="preserve">Con </w:t>
      </w:r>
      <w:r w:rsidRPr="00B412B5">
        <w:rPr>
          <w:rFonts w:ascii="GoodOT" w:hAnsi="GoodOT" w:cs="GoodOT"/>
          <w:sz w:val="19"/>
          <w:szCs w:val="17"/>
          <w:lang w:eastAsia="en-US"/>
        </w:rPr>
        <w:t xml:space="preserve">+2; </w:t>
      </w:r>
      <w:proofErr w:type="spellStart"/>
      <w:r w:rsidRPr="00B412B5">
        <w:rPr>
          <w:rFonts w:ascii="GoodOT-Bold" w:hAnsi="GoodOT-Bold" w:cs="GoodOT-Bold"/>
          <w:b/>
          <w:bCs/>
          <w:sz w:val="19"/>
          <w:szCs w:val="17"/>
          <w:lang w:eastAsia="en-US"/>
        </w:rPr>
        <w:t>Int</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+0; </w:t>
      </w:r>
      <w:proofErr w:type="spellStart"/>
      <w:r w:rsidRPr="00B412B5">
        <w:rPr>
          <w:rFonts w:ascii="GoodOT-Bold" w:hAnsi="GoodOT-Bold" w:cs="GoodOT-Bold"/>
          <w:b/>
          <w:bCs/>
          <w:sz w:val="19"/>
          <w:szCs w:val="17"/>
          <w:lang w:eastAsia="en-US"/>
        </w:rPr>
        <w:t>Wis</w:t>
      </w:r>
      <w:proofErr w:type="spellEnd"/>
      <w:r w:rsidRPr="00B412B5">
        <w:rPr>
          <w:rFonts w:ascii="GoodOT-Bold" w:hAnsi="GoodOT-Bold" w:cs="GoodOT-Bold"/>
          <w:b/>
          <w:bCs/>
          <w:sz w:val="19"/>
          <w:szCs w:val="17"/>
          <w:lang w:eastAsia="en-US"/>
        </w:rPr>
        <w:t xml:space="preserve"> </w:t>
      </w:r>
      <w:r w:rsidRPr="00B412B5">
        <w:rPr>
          <w:rFonts w:ascii="GoodOT" w:hAnsi="GoodOT" w:cs="GoodOT"/>
          <w:sz w:val="19"/>
          <w:szCs w:val="17"/>
          <w:lang w:eastAsia="en-US"/>
        </w:rPr>
        <w:t xml:space="preserve">+1; </w:t>
      </w:r>
      <w:r w:rsidRPr="00B412B5">
        <w:rPr>
          <w:rFonts w:ascii="GoodOT-Bold" w:hAnsi="GoodOT-Bold" w:cs="GoodOT-Bold"/>
          <w:b/>
          <w:bCs/>
          <w:sz w:val="19"/>
          <w:szCs w:val="17"/>
          <w:lang w:eastAsia="en-US"/>
        </w:rPr>
        <w:t xml:space="preserve">Cha </w:t>
      </w:r>
      <w:r w:rsidRPr="00B412B5">
        <w:rPr>
          <w:rFonts w:ascii="GoodOT" w:hAnsi="GoodOT" w:cs="GoodOT"/>
          <w:sz w:val="19"/>
          <w:szCs w:val="17"/>
          <w:lang w:eastAsia="en-US"/>
        </w:rPr>
        <w:t xml:space="preserve">+2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Skills </w:t>
      </w:r>
      <w:r w:rsidRPr="00B412B5">
        <w:rPr>
          <w:rFonts w:ascii="GoodOT" w:hAnsi="GoodOT" w:cs="GoodOT"/>
          <w:sz w:val="19"/>
          <w:szCs w:val="17"/>
          <w:lang w:eastAsia="en-US"/>
        </w:rPr>
        <w:t xml:space="preserve">Intimidate +16, Mysticism +11, Piloting +11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Languages </w:t>
      </w:r>
      <w:r w:rsidRPr="00B412B5">
        <w:rPr>
          <w:rFonts w:ascii="GoodOT" w:hAnsi="GoodOT" w:cs="GoodOT"/>
          <w:sz w:val="19"/>
          <w:szCs w:val="17"/>
          <w:lang w:eastAsia="en-US"/>
        </w:rPr>
        <w:t xml:space="preserve">Common, Infernal; telepathy 100 ft. </w:t>
      </w:r>
    </w:p>
    <w:p w:rsidR="00B412B5" w:rsidRPr="00B412B5" w:rsidRDefault="00B412B5" w:rsidP="00B412B5">
      <w:pPr>
        <w:autoSpaceDE w:val="0"/>
        <w:autoSpaceDN w:val="0"/>
        <w:adjustRightInd w:val="0"/>
        <w:spacing w:line="171" w:lineRule="atLeast"/>
        <w:rPr>
          <w:rFonts w:ascii="GoodOT" w:hAnsi="GoodOT" w:cs="GoodOT"/>
          <w:sz w:val="19"/>
          <w:szCs w:val="17"/>
          <w:lang w:eastAsia="en-US"/>
        </w:rPr>
      </w:pPr>
      <w:r w:rsidRPr="00B412B5">
        <w:rPr>
          <w:rFonts w:ascii="GoodOT-Bold" w:hAnsi="GoodOT-Bold" w:cs="GoodOT-Bold"/>
          <w:b/>
          <w:bCs/>
          <w:sz w:val="19"/>
          <w:szCs w:val="17"/>
          <w:lang w:eastAsia="en-US"/>
        </w:rPr>
        <w:t xml:space="preserve">Gear </w:t>
      </w:r>
      <w:r w:rsidRPr="00B412B5">
        <w:rPr>
          <w:rFonts w:ascii="GoodOT" w:hAnsi="GoodOT" w:cs="GoodOT"/>
          <w:sz w:val="19"/>
          <w:szCs w:val="17"/>
          <w:lang w:eastAsia="en-US"/>
        </w:rPr>
        <w:t xml:space="preserve">pyre-class flamethrower with 1 standard petrol tank (20 petrol), incendiary grenade II (2) </w:t>
      </w:r>
    </w:p>
    <w:p w:rsidR="00B412B5" w:rsidRDefault="00B412B5" w:rsidP="00B412B5">
      <w:pPr>
        <w:autoSpaceDE w:val="0"/>
        <w:autoSpaceDN w:val="0"/>
        <w:adjustRightInd w:val="0"/>
        <w:spacing w:line="181" w:lineRule="atLeast"/>
        <w:rPr>
          <w:rFonts w:ascii="GoodOT-Bold" w:hAnsi="GoodOT-Bold" w:cs="GoodOT-Bold"/>
          <w:b/>
          <w:bCs/>
          <w:sz w:val="20"/>
          <w:szCs w:val="18"/>
          <w:lang w:val="nl-NL" w:eastAsia="en-US"/>
        </w:rPr>
      </w:pPr>
    </w:p>
    <w:p w:rsidR="00B412B5" w:rsidRPr="00B412B5" w:rsidRDefault="00B412B5" w:rsidP="00B412B5">
      <w:pPr>
        <w:autoSpaceDE w:val="0"/>
        <w:autoSpaceDN w:val="0"/>
        <w:adjustRightInd w:val="0"/>
        <w:spacing w:line="181" w:lineRule="atLeast"/>
        <w:rPr>
          <w:rFonts w:ascii="GoodOT-Bold" w:hAnsi="GoodOT-Bold" w:cs="GoodOT-Bold"/>
          <w:sz w:val="20"/>
          <w:szCs w:val="18"/>
          <w:lang w:val="nl-NL" w:eastAsia="en-US"/>
        </w:rPr>
      </w:pPr>
      <w:r w:rsidRPr="00B412B5">
        <w:rPr>
          <w:rFonts w:ascii="GoodOT-Bold" w:hAnsi="GoodOT-Bold" w:cs="GoodOT-Bold"/>
          <w:b/>
          <w:bCs/>
          <w:sz w:val="20"/>
          <w:szCs w:val="18"/>
          <w:lang w:val="nl-NL" w:eastAsia="en-US"/>
        </w:rPr>
        <w:t xml:space="preserve">SPECIAL ABILITIES </w:t>
      </w:r>
    </w:p>
    <w:p w:rsidR="00B412B5" w:rsidRPr="00B412B5" w:rsidRDefault="00B412B5" w:rsidP="00B412B5">
      <w:pPr>
        <w:pStyle w:val="Default"/>
        <w:rPr>
          <w:rFonts w:ascii="GoodOT" w:hAnsi="GoodOT" w:cs="GoodOT"/>
          <w:sz w:val="26"/>
        </w:rPr>
      </w:pPr>
      <w:r w:rsidRPr="00B412B5">
        <w:rPr>
          <w:rFonts w:ascii="GoodOT-Bold" w:hAnsi="GoodOT-Bold" w:cs="GoodOT-Bold"/>
          <w:b/>
          <w:bCs/>
          <w:sz w:val="19"/>
          <w:szCs w:val="17"/>
          <w:lang w:val="en-US"/>
        </w:rPr>
        <w:t xml:space="preserve">Incinerate (Ex) </w:t>
      </w:r>
      <w:r w:rsidRPr="00B412B5">
        <w:rPr>
          <w:rFonts w:ascii="GoodOT" w:hAnsi="GoodOT" w:cs="GoodOT"/>
          <w:sz w:val="19"/>
          <w:szCs w:val="17"/>
          <w:lang w:val="en-US"/>
        </w:rPr>
        <w:t xml:space="preserve">As a standard action on </w:t>
      </w:r>
      <w:proofErr w:type="spellStart"/>
      <w:r w:rsidRPr="00B412B5">
        <w:rPr>
          <w:rFonts w:ascii="GoodOT" w:hAnsi="GoodOT" w:cs="GoodOT"/>
          <w:sz w:val="19"/>
          <w:szCs w:val="17"/>
          <w:lang w:val="en-US"/>
        </w:rPr>
        <w:t>Loomarch’s</w:t>
      </w:r>
      <w:proofErr w:type="spellEnd"/>
      <w:r w:rsidRPr="00B412B5">
        <w:rPr>
          <w:rFonts w:ascii="GoodOT" w:hAnsi="GoodOT" w:cs="GoodOT"/>
          <w:sz w:val="19"/>
          <w:szCs w:val="17"/>
          <w:lang w:val="en-US"/>
        </w:rPr>
        <w:t xml:space="preserve"> next turn after he grapples or pins a target, if the target has not escaped the grapple or pin, </w:t>
      </w:r>
      <w:proofErr w:type="spellStart"/>
      <w:r w:rsidRPr="00B412B5">
        <w:rPr>
          <w:rFonts w:ascii="GoodOT" w:hAnsi="GoodOT" w:cs="GoodOT"/>
          <w:sz w:val="19"/>
          <w:szCs w:val="17"/>
          <w:lang w:val="en-US"/>
        </w:rPr>
        <w:t>Loomarch</w:t>
      </w:r>
      <w:proofErr w:type="spellEnd"/>
      <w:r w:rsidRPr="00B412B5">
        <w:rPr>
          <w:rFonts w:ascii="GoodOT" w:hAnsi="GoodOT" w:cs="GoodOT"/>
          <w:sz w:val="19"/>
          <w:szCs w:val="17"/>
          <w:lang w:val="en-US"/>
        </w:rPr>
        <w:t xml:space="preserve"> can pull one of the target’s limbs into his furnace mouth. This deals 5d6 fire damage to the target, who must then succeed at a DC</w:t>
      </w:r>
    </w:p>
    <w:p w:rsidR="00B412B5" w:rsidRDefault="00B412B5" w:rsidP="00B412B5">
      <w:pPr>
        <w:rPr>
          <w:rFonts w:ascii="GoodOT" w:hAnsi="GoodOT" w:cstheme="minorBidi"/>
          <w:sz w:val="19"/>
          <w:szCs w:val="17"/>
          <w:lang w:eastAsia="en-US"/>
        </w:rPr>
      </w:pPr>
      <w:r w:rsidRPr="00B412B5">
        <w:rPr>
          <w:rFonts w:ascii="GoodOT" w:hAnsi="GoodOT" w:cstheme="minorBidi"/>
          <w:sz w:val="19"/>
          <w:szCs w:val="17"/>
          <w:lang w:eastAsia="en-US"/>
        </w:rPr>
        <w:t xml:space="preserve">13 Fortitude save. If the target fails this save, </w:t>
      </w:r>
      <w:proofErr w:type="spellStart"/>
      <w:r w:rsidRPr="00B412B5">
        <w:rPr>
          <w:rFonts w:ascii="GoodOT" w:hAnsi="GoodOT" w:cstheme="minorBidi"/>
          <w:sz w:val="19"/>
          <w:szCs w:val="17"/>
          <w:lang w:eastAsia="en-US"/>
        </w:rPr>
        <w:t>Loomarch’s</w:t>
      </w:r>
      <w:proofErr w:type="spellEnd"/>
      <w:r w:rsidRPr="00B412B5">
        <w:rPr>
          <w:rFonts w:ascii="GoodOT" w:hAnsi="GoodOT" w:cstheme="minorBidi"/>
          <w:sz w:val="19"/>
          <w:szCs w:val="17"/>
          <w:lang w:eastAsia="en-US"/>
        </w:rPr>
        <w:t xml:space="preserve"> flames incinerate the limb, along with any items carried or worn by the limb. Targets with an incinerated arm lose a hand, while targets with an incinerated leg lose a foot (–10 land speed). Targets that are immune to fire damage ignore this effect.</w:t>
      </w:r>
    </w:p>
    <w:p w:rsidR="00807ACC" w:rsidRDefault="00807ACC" w:rsidP="00B412B5">
      <w:pPr>
        <w:rPr>
          <w:rFonts w:ascii="GoodOT" w:hAnsi="GoodOT" w:cstheme="minorBidi"/>
          <w:sz w:val="19"/>
          <w:szCs w:val="17"/>
          <w:lang w:eastAsia="en-US"/>
        </w:rPr>
      </w:pPr>
    </w:p>
    <w:p w:rsidR="00807ACC" w:rsidRPr="00807ACC" w:rsidRDefault="00807ACC" w:rsidP="00807ACC">
      <w:pPr>
        <w:rPr>
          <w:rFonts w:ascii="Helvetica" w:hAnsi="Helvetica"/>
          <w:sz w:val="25"/>
          <w:szCs w:val="27"/>
          <w:lang w:eastAsia="nl-NL"/>
        </w:rPr>
      </w:pPr>
      <w:r w:rsidRPr="00807ACC">
        <w:rPr>
          <w:rFonts w:ascii="Helvetica" w:hAnsi="Helvetica"/>
          <w:sz w:val="25"/>
          <w:szCs w:val="27"/>
          <w:lang w:eastAsia="nl-NL"/>
        </w:rPr>
        <w:t>Combat maneuver</w:t>
      </w:r>
    </w:p>
    <w:p w:rsidR="00807ACC" w:rsidRDefault="00807ACC" w:rsidP="00807ACC">
      <w:pPr>
        <w:rPr>
          <w:rFonts w:ascii="Helvetica" w:hAnsi="Helvetica"/>
          <w:i/>
          <w:iCs/>
          <w:color w:val="3057A4"/>
          <w:sz w:val="25"/>
          <w:szCs w:val="27"/>
          <w:lang w:eastAsia="nl-NL"/>
        </w:rPr>
      </w:pPr>
      <w:r w:rsidRPr="00807ACC">
        <w:rPr>
          <w:rFonts w:ascii="Helvetica" w:hAnsi="Helvetica"/>
          <w:color w:val="333333"/>
          <w:sz w:val="19"/>
          <w:szCs w:val="21"/>
          <w:lang w:eastAsia="nl-NL"/>
        </w:rPr>
        <w:t>As a standard action, you can attempt one of the following combat maneuvers. For each maneuver, choose an opponent within your reach (including your weapon’s reach, if applicable) and then make a melee attack roll against the opponent’s KAC + 8. The effects of success vary depending on the maneuver, as described below.</w:t>
      </w:r>
      <w:r w:rsidRPr="00807ACC">
        <w:rPr>
          <w:rFonts w:ascii="Helvetica" w:hAnsi="Helvetica"/>
          <w:i/>
          <w:iCs/>
          <w:color w:val="3057A4"/>
          <w:sz w:val="25"/>
          <w:szCs w:val="27"/>
          <w:lang w:eastAsia="nl-NL"/>
        </w:rPr>
        <w:t xml:space="preserve"> </w:t>
      </w:r>
    </w:p>
    <w:p w:rsidR="00807ACC" w:rsidRPr="00807ACC" w:rsidRDefault="00807ACC" w:rsidP="00807ACC">
      <w:pPr>
        <w:rPr>
          <w:rFonts w:ascii="Helvetica" w:hAnsi="Helvetica"/>
          <w:b/>
          <w:color w:val="333333"/>
          <w:sz w:val="19"/>
          <w:szCs w:val="21"/>
          <w:lang w:eastAsia="nl-NL"/>
        </w:rPr>
      </w:pPr>
      <w:r w:rsidRPr="00807ACC">
        <w:rPr>
          <w:rFonts w:ascii="Helvetica" w:hAnsi="Helvetica"/>
          <w:b/>
          <w:color w:val="333333"/>
          <w:sz w:val="19"/>
          <w:szCs w:val="21"/>
          <w:lang w:eastAsia="nl-NL"/>
        </w:rPr>
        <w:t>Grapple</w:t>
      </w:r>
    </w:p>
    <w:p w:rsidR="00807ACC" w:rsidRPr="00807ACC" w:rsidRDefault="00807ACC" w:rsidP="00807ACC">
      <w:pPr>
        <w:shd w:val="clear" w:color="auto" w:fill="FFFFFF"/>
        <w:spacing w:after="150"/>
        <w:rPr>
          <w:rFonts w:ascii="Helvetica" w:hAnsi="Helvetica"/>
          <w:color w:val="333333"/>
          <w:sz w:val="19"/>
          <w:szCs w:val="21"/>
          <w:lang w:eastAsia="nl-NL"/>
        </w:rPr>
      </w:pPr>
      <w:r w:rsidRPr="00807ACC">
        <w:rPr>
          <w:rFonts w:ascii="Helvetica" w:hAnsi="Helvetica"/>
          <w:color w:val="333333"/>
          <w:sz w:val="19"/>
          <w:szCs w:val="21"/>
          <w:lang w:eastAsia="nl-NL"/>
        </w:rPr>
        <w:t>You hold the target in place. You must have at least one hand free to perform a grapple combat maneuver. Your target has the grappled condition, meaning she can’t move from her current space and takes further penalties until she either uses a standard action to attempt a grapple combat maneuver to grapple you (giving you the grappled condition) or uses the escape task of the Acrobatics skill to break free. If the result of your attack roll equals or exceeds the target’s KAC + 13, the target is instead pinned for the same duration, and she can’t take any actions that involve moving her limbs other than to attempt to escape.</w:t>
      </w:r>
    </w:p>
    <w:p w:rsidR="00807ACC" w:rsidRPr="00807ACC" w:rsidRDefault="00807ACC" w:rsidP="00807ACC">
      <w:pPr>
        <w:shd w:val="clear" w:color="auto" w:fill="FFFFFF"/>
        <w:spacing w:after="150"/>
        <w:rPr>
          <w:rFonts w:ascii="Helvetica" w:hAnsi="Helvetica"/>
          <w:color w:val="333333"/>
          <w:sz w:val="19"/>
          <w:szCs w:val="21"/>
          <w:lang w:eastAsia="nl-NL"/>
        </w:rPr>
      </w:pPr>
      <w:r w:rsidRPr="00807ACC">
        <w:rPr>
          <w:rFonts w:ascii="Helvetica" w:hAnsi="Helvetica"/>
          <w:color w:val="333333"/>
          <w:sz w:val="19"/>
          <w:szCs w:val="21"/>
          <w:lang w:eastAsia="nl-NL"/>
        </w:rPr>
        <w:t xml:space="preserve">The grappled or pinned condition lasts until the end of your next turn, unless you renew it on your next turn with another grapple combat maneuver. The condition ends immediately if you move away. As long as you have one target grappled or pinned, you cannot attempt to grapple another. </w:t>
      </w:r>
      <w:bookmarkStart w:id="0" w:name="_GoBack"/>
      <w:bookmarkEnd w:id="0"/>
    </w:p>
    <w:sectPr w:rsidR="00807ACC" w:rsidRPr="00807A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Dax-BoldItalic">
    <w:altName w:val="Times New Roman"/>
    <w:charset w:val="00"/>
    <w:family w:val="auto"/>
    <w:pitch w:val="variable"/>
    <w:sig w:usb0="00000003" w:usb1="00000000" w:usb2="00000000" w:usb3="00000000" w:csb0="00000001" w:csb1="00000000"/>
  </w:font>
  <w:font w:name="Dax-Bold">
    <w:altName w:val="Times New Roman"/>
    <w:charset w:val="00"/>
    <w:family w:val="auto"/>
    <w:pitch w:val="variable"/>
    <w:sig w:usb0="00000001" w:usb1="00000000" w:usb2="00000000" w:usb3="00000000" w:csb0="00000009"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NexusSerifOT">
    <w:charset w:val="00"/>
    <w:family w:val="auto"/>
    <w:pitch w:val="variable"/>
    <w:sig w:usb0="800000AF" w:usb1="4000E07B" w:usb2="00000000" w:usb3="00000000" w:csb0="00000001" w:csb1="00000000"/>
  </w:font>
  <w:font w:name="Dax-Regular">
    <w:altName w:val="Times New Roman"/>
    <w:charset w:val="00"/>
    <w:family w:val="auto"/>
    <w:pitch w:val="variable"/>
    <w:sig w:usb0="00000001" w:usb1="00000000" w:usb2="00000000" w:usb3="00000000" w:csb0="00000009" w:csb1="00000000"/>
  </w:font>
  <w:font w:name="TradeGothic Bold">
    <w:altName w:val="Times New Roman"/>
    <w:charset w:val="00"/>
    <w:family w:val="auto"/>
    <w:pitch w:val="variable"/>
    <w:sig w:usb0="00000003" w:usb1="00000000" w:usb2="00000000" w:usb3="00000000" w:csb0="00000001" w:csb1="00000000"/>
  </w:font>
  <w:font w:name="GoodOT-CondBold">
    <w:altName w:val="GoodOT-CondBold"/>
    <w:panose1 w:val="00000000000000000000"/>
    <w:charset w:val="00"/>
    <w:family w:val="swiss"/>
    <w:notTrueType/>
    <w:pitch w:val="default"/>
    <w:sig w:usb0="00000003" w:usb1="00000000" w:usb2="00000000" w:usb3="00000000" w:csb0="00000001" w:csb1="00000000"/>
  </w:font>
  <w:font w:name="GoodOT">
    <w:altName w:val="GoodOT"/>
    <w:panose1 w:val="00000000000000000000"/>
    <w:charset w:val="00"/>
    <w:family w:val="swiss"/>
    <w:notTrueType/>
    <w:pitch w:val="default"/>
    <w:sig w:usb0="00000003" w:usb1="00000000" w:usb2="00000000" w:usb3="00000000" w:csb0="00000001" w:csb1="00000000"/>
  </w:font>
  <w:font w:name="GoodOT-Bold">
    <w:altName w:val="GoodOT-Bold"/>
    <w:panose1 w:val="00000000000000000000"/>
    <w:charset w:val="00"/>
    <w:family w:val="swiss"/>
    <w:notTrueType/>
    <w:pitch w:val="default"/>
    <w:sig w:usb0="00000003" w:usb1="00000000" w:usb2="00000000" w:usb3="00000000" w:csb0="00000001" w:csb1="00000000"/>
  </w:font>
  <w:font w:name="GoodOT-Italic">
    <w:altName w:val="GoodOT-Italic"/>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7CE"/>
    <w:rsid w:val="001717CE"/>
    <w:rsid w:val="001E26BE"/>
    <w:rsid w:val="00434F2B"/>
    <w:rsid w:val="00807ACC"/>
    <w:rsid w:val="0090574B"/>
    <w:rsid w:val="00B412B5"/>
    <w:rsid w:val="00C14D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174E1-B7DA-4F21-AB98-5F4F3E4C6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14D9A"/>
    <w:pPr>
      <w:spacing w:after="0" w:line="240" w:lineRule="auto"/>
    </w:pPr>
    <w:rPr>
      <w:rFonts w:ascii="Times New Roman" w:hAnsi="Times New Roman" w:cs="Times New Roman"/>
      <w:sz w:val="24"/>
      <w:szCs w:val="24"/>
      <w:lang w:val="en-US" w:eastAsia="ja-JP"/>
    </w:rPr>
  </w:style>
  <w:style w:type="paragraph" w:styleId="Kop2">
    <w:name w:val="heading 2"/>
    <w:basedOn w:val="Standaard"/>
    <w:next w:val="Standaard"/>
    <w:link w:val="Kop2Char"/>
    <w:qFormat/>
    <w:rsid w:val="00C14D9A"/>
    <w:pPr>
      <w:keepNext/>
      <w:spacing w:before="240" w:after="60"/>
      <w:outlineLvl w:val="1"/>
    </w:pPr>
    <w:rPr>
      <w:rFonts w:ascii="Helvetica" w:hAnsi="Helvetica"/>
      <w:b/>
      <w:i/>
      <w:sz w:val="28"/>
    </w:rPr>
  </w:style>
  <w:style w:type="paragraph" w:styleId="Kop4">
    <w:name w:val="heading 4"/>
    <w:basedOn w:val="Standaard"/>
    <w:next w:val="Standaard"/>
    <w:link w:val="Kop4Char"/>
    <w:uiPriority w:val="9"/>
    <w:semiHidden/>
    <w:unhideWhenUsed/>
    <w:qFormat/>
    <w:rsid w:val="00807AC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Notes">
    <w:name w:val="Art Notes"/>
    <w:basedOn w:val="Standaard"/>
    <w:next w:val="Standaard"/>
    <w:rsid w:val="00C14D9A"/>
    <w:pPr>
      <w:widowControl w:val="0"/>
      <w:autoSpaceDE w:val="0"/>
      <w:autoSpaceDN w:val="0"/>
      <w:adjustRightInd w:val="0"/>
      <w:spacing w:line="240" w:lineRule="atLeast"/>
      <w:textAlignment w:val="center"/>
    </w:pPr>
    <w:rPr>
      <w:rFonts w:ascii="Dax-BoldItalic" w:hAnsi="Dax-BoldItalic"/>
      <w:color w:val="000000"/>
      <w:sz w:val="20"/>
      <w:szCs w:val="16"/>
    </w:rPr>
  </w:style>
  <w:style w:type="paragraph" w:customStyle="1" w:styleId="ArticleTitle">
    <w:name w:val="Article Title"/>
    <w:next w:val="Standaard"/>
    <w:qFormat/>
    <w:rsid w:val="00C14D9A"/>
    <w:pPr>
      <w:keepNext/>
      <w:keepLines/>
      <w:suppressAutoHyphens/>
      <w:spacing w:after="0" w:line="240" w:lineRule="auto"/>
    </w:pPr>
    <w:rPr>
      <w:rFonts w:ascii="Dax-Bold" w:hAnsi="Dax-Bold" w:cs="Times New Roman"/>
      <w:caps/>
      <w:kern w:val="20"/>
      <w:sz w:val="28"/>
      <w:szCs w:val="20"/>
      <w:lang w:val="en-US" w:eastAsia="ja-JP"/>
    </w:rPr>
  </w:style>
  <w:style w:type="paragraph" w:customStyle="1" w:styleId="ArticleSubtitle">
    <w:name w:val="Article Subtitle"/>
    <w:basedOn w:val="ArticleTitle"/>
    <w:next w:val="Standaard"/>
    <w:qFormat/>
    <w:rsid w:val="00C14D9A"/>
    <w:rPr>
      <w:b/>
      <w:sz w:val="24"/>
    </w:rPr>
  </w:style>
  <w:style w:type="paragraph" w:styleId="Ballontekst">
    <w:name w:val="Balloon Text"/>
    <w:basedOn w:val="Standaard"/>
    <w:link w:val="BallontekstChar"/>
    <w:uiPriority w:val="99"/>
    <w:semiHidden/>
    <w:unhideWhenUsed/>
    <w:rsid w:val="00C14D9A"/>
    <w:rPr>
      <w:rFonts w:ascii="Lucida Grande" w:hAnsi="Lucida Grande" w:cs="Lucida Grande"/>
      <w:sz w:val="18"/>
      <w:szCs w:val="18"/>
    </w:rPr>
  </w:style>
  <w:style w:type="character" w:customStyle="1" w:styleId="BallontekstChar">
    <w:name w:val="Ballontekst Char"/>
    <w:link w:val="Ballontekst"/>
    <w:uiPriority w:val="99"/>
    <w:semiHidden/>
    <w:rsid w:val="00C14D9A"/>
    <w:rPr>
      <w:rFonts w:ascii="Lucida Grande" w:eastAsia="Times New Roman" w:hAnsi="Lucida Grande" w:cs="Lucida Grande"/>
      <w:sz w:val="18"/>
      <w:szCs w:val="18"/>
      <w:lang w:val="en-US" w:eastAsia="ja-JP"/>
    </w:rPr>
  </w:style>
  <w:style w:type="paragraph" w:styleId="Bijschrift">
    <w:name w:val="caption"/>
    <w:basedOn w:val="Standaard"/>
    <w:next w:val="Standaard"/>
    <w:qFormat/>
    <w:rsid w:val="00C14D9A"/>
    <w:pPr>
      <w:widowControl w:val="0"/>
      <w:tabs>
        <w:tab w:val="left" w:pos="180"/>
      </w:tabs>
      <w:spacing w:before="120" w:after="120" w:line="240" w:lineRule="exact"/>
    </w:pPr>
    <w:rPr>
      <w:rFonts w:ascii="Verdana" w:hAnsi="Verdana"/>
      <w:b/>
      <w:sz w:val="18"/>
    </w:rPr>
  </w:style>
  <w:style w:type="paragraph" w:customStyle="1" w:styleId="BodyCopy">
    <w:name w:val="Body Copy"/>
    <w:basedOn w:val="Standaard"/>
    <w:next w:val="Standaard"/>
    <w:qFormat/>
    <w:rsid w:val="00C14D9A"/>
    <w:pPr>
      <w:spacing w:line="240" w:lineRule="atLeast"/>
    </w:pPr>
    <w:rPr>
      <w:rFonts w:ascii="NexusSerifOT" w:hAnsi="NexusSerifOT"/>
      <w:sz w:val="17"/>
      <w:szCs w:val="16"/>
    </w:rPr>
  </w:style>
  <w:style w:type="paragraph" w:customStyle="1" w:styleId="BodyCopyIndent">
    <w:name w:val="Body Copy Indent"/>
    <w:basedOn w:val="Standaard"/>
    <w:qFormat/>
    <w:rsid w:val="00C14D9A"/>
    <w:pPr>
      <w:widowControl w:val="0"/>
      <w:autoSpaceDE w:val="0"/>
      <w:autoSpaceDN w:val="0"/>
      <w:adjustRightInd w:val="0"/>
      <w:spacing w:line="240" w:lineRule="atLeast"/>
      <w:ind w:firstLine="180"/>
      <w:textAlignment w:val="center"/>
    </w:pPr>
    <w:rPr>
      <w:rFonts w:ascii="NexusSerifOT" w:hAnsi="NexusSerifOT"/>
      <w:color w:val="000000"/>
      <w:sz w:val="17"/>
      <w:szCs w:val="16"/>
    </w:rPr>
  </w:style>
  <w:style w:type="paragraph" w:customStyle="1" w:styleId="BoxedText">
    <w:name w:val="Boxed Text"/>
    <w:next w:val="BodyCopyIndent"/>
    <w:qFormat/>
    <w:rsid w:val="00C14D9A"/>
    <w:pPr>
      <w:pBdr>
        <w:top w:val="single" w:sz="4" w:space="3" w:color="800000"/>
        <w:bottom w:val="single" w:sz="4" w:space="3" w:color="800000"/>
      </w:pBdr>
      <w:tabs>
        <w:tab w:val="left" w:pos="5420"/>
      </w:tabs>
      <w:spacing w:before="240" w:after="240" w:line="240" w:lineRule="atLeast"/>
      <w:jc w:val="both"/>
    </w:pPr>
    <w:rPr>
      <w:rFonts w:ascii="Dax-Regular" w:hAnsi="Dax-Regular" w:cs="Times New Roman"/>
      <w:color w:val="993300"/>
      <w:sz w:val="16"/>
      <w:szCs w:val="20"/>
      <w:lang w:val="en-US"/>
    </w:rPr>
  </w:style>
  <w:style w:type="paragraph" w:customStyle="1" w:styleId="BoxedTextFirstParagraph">
    <w:name w:val="Boxed Text First Paragraph"/>
    <w:basedOn w:val="BoxedText"/>
    <w:next w:val="Standaard"/>
    <w:qFormat/>
    <w:rsid w:val="00C14D9A"/>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C14D9A"/>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C14D9A"/>
    <w:pPr>
      <w:pBdr>
        <w:top w:val="none" w:sz="0" w:space="0" w:color="auto"/>
        <w:bottom w:val="none" w:sz="0" w:space="0" w:color="auto"/>
      </w:pBdr>
      <w:spacing w:before="0" w:after="0"/>
      <w:ind w:firstLine="187"/>
    </w:pPr>
  </w:style>
  <w:style w:type="paragraph" w:customStyle="1" w:styleId="BulletedText">
    <w:name w:val="Bulleted Text"/>
    <w:basedOn w:val="Standaard"/>
    <w:next w:val="Standaard"/>
    <w:rsid w:val="00C14D9A"/>
    <w:pPr>
      <w:widowControl w:val="0"/>
      <w:tabs>
        <w:tab w:val="left" w:pos="180"/>
      </w:tabs>
      <w:spacing w:line="240" w:lineRule="exact"/>
      <w:ind w:left="187" w:hanging="187"/>
    </w:pPr>
    <w:rPr>
      <w:rFonts w:ascii="Verdana" w:hAnsi="Verdana"/>
      <w:color w:val="000000"/>
      <w:sz w:val="16"/>
    </w:rPr>
  </w:style>
  <w:style w:type="paragraph" w:customStyle="1" w:styleId="H1">
    <w:name w:val="H1"/>
    <w:next w:val="BodyCopy"/>
    <w:qFormat/>
    <w:rsid w:val="00C14D9A"/>
    <w:pPr>
      <w:keepNext/>
      <w:widowControl w:val="0"/>
      <w:tabs>
        <w:tab w:val="left" w:pos="180"/>
      </w:tabs>
      <w:suppressAutoHyphens/>
      <w:autoSpaceDE w:val="0"/>
      <w:autoSpaceDN w:val="0"/>
      <w:adjustRightInd w:val="0"/>
      <w:spacing w:before="240" w:after="0" w:line="240" w:lineRule="exact"/>
      <w:textAlignment w:val="baseline"/>
    </w:pPr>
    <w:rPr>
      <w:rFonts w:ascii="Dax-Bold" w:hAnsi="Dax-Bold" w:cs="Times New Roman"/>
      <w:bCs/>
      <w:caps/>
      <w:color w:val="000000"/>
      <w:sz w:val="24"/>
      <w:szCs w:val="24"/>
      <w:lang w:val="en-US" w:eastAsia="ja-JP"/>
    </w:rPr>
  </w:style>
  <w:style w:type="paragraph" w:customStyle="1" w:styleId="E1">
    <w:name w:val="E1"/>
    <w:basedOn w:val="H1"/>
    <w:next w:val="BodyCopy"/>
    <w:qFormat/>
    <w:rsid w:val="00C14D9A"/>
    <w:rPr>
      <w:u w:val="single"/>
    </w:rPr>
  </w:style>
  <w:style w:type="paragraph" w:customStyle="1" w:styleId="H2">
    <w:name w:val="H2"/>
    <w:basedOn w:val="H1"/>
    <w:next w:val="BodyCopy"/>
    <w:rsid w:val="00C14D9A"/>
    <w:rPr>
      <w:caps w:val="0"/>
      <w:sz w:val="20"/>
    </w:rPr>
  </w:style>
  <w:style w:type="paragraph" w:customStyle="1" w:styleId="E2">
    <w:name w:val="E2"/>
    <w:basedOn w:val="H2"/>
    <w:qFormat/>
    <w:rsid w:val="00C14D9A"/>
    <w:rPr>
      <w:u w:val="single"/>
    </w:rPr>
  </w:style>
  <w:style w:type="paragraph" w:customStyle="1" w:styleId="entry">
    <w:name w:val="entry"/>
    <w:basedOn w:val="Standaard"/>
    <w:qFormat/>
    <w:rsid w:val="00C14D9A"/>
    <w:pPr>
      <w:ind w:left="245" w:hanging="245"/>
    </w:pPr>
    <w:rPr>
      <w:sz w:val="20"/>
    </w:rPr>
  </w:style>
  <w:style w:type="paragraph" w:customStyle="1" w:styleId="FeatDescription">
    <w:name w:val="Feat Description"/>
    <w:basedOn w:val="BodyCopy"/>
    <w:next w:val="Standaard"/>
    <w:rsid w:val="00C14D9A"/>
  </w:style>
  <w:style w:type="paragraph" w:customStyle="1" w:styleId="FeatDescriptionIndent">
    <w:name w:val="Feat Description Indent"/>
    <w:basedOn w:val="FeatDescription"/>
    <w:rsid w:val="00C14D9A"/>
    <w:pPr>
      <w:ind w:firstLine="187"/>
    </w:pPr>
  </w:style>
  <w:style w:type="paragraph" w:customStyle="1" w:styleId="FeatTitle">
    <w:name w:val="Feat Title"/>
    <w:basedOn w:val="H2"/>
    <w:next w:val="FeatDescription"/>
    <w:rsid w:val="00C14D9A"/>
  </w:style>
  <w:style w:type="paragraph" w:customStyle="1" w:styleId="H3">
    <w:name w:val="H3"/>
    <w:basedOn w:val="H2"/>
    <w:next w:val="Standaard"/>
    <w:rsid w:val="00C14D9A"/>
    <w:rPr>
      <w:sz w:val="16"/>
    </w:rPr>
  </w:style>
  <w:style w:type="paragraph" w:customStyle="1" w:styleId="StatBlockBreaker">
    <w:name w:val="Stat Block Breaker"/>
    <w:basedOn w:val="Standaard"/>
    <w:next w:val="Standaard"/>
    <w:autoRedefine/>
    <w:rsid w:val="00C14D9A"/>
    <w:pPr>
      <w:pBdr>
        <w:top w:val="single" w:sz="4" w:space="0" w:color="auto"/>
        <w:bottom w:val="single" w:sz="4" w:space="1" w:color="auto"/>
      </w:pBdr>
      <w:spacing w:line="160" w:lineRule="exact"/>
      <w:ind w:left="187" w:hanging="187"/>
    </w:pPr>
    <w:rPr>
      <w:rFonts w:ascii="Dax-Bold" w:hAnsi="Dax-Bold"/>
      <w:caps/>
      <w:sz w:val="14"/>
    </w:rPr>
  </w:style>
  <w:style w:type="paragraph" w:customStyle="1" w:styleId="ItemBreak">
    <w:name w:val="Item Break"/>
    <w:basedOn w:val="StatBlockBreaker"/>
    <w:next w:val="Standaard"/>
    <w:qFormat/>
    <w:rsid w:val="00C14D9A"/>
    <w:rPr>
      <w:caps w:val="0"/>
      <w:sz w:val="16"/>
      <w:szCs w:val="16"/>
    </w:rPr>
  </w:style>
  <w:style w:type="paragraph" w:customStyle="1" w:styleId="StatBlock1">
    <w:name w:val="Stat Block 1"/>
    <w:basedOn w:val="Standaard"/>
    <w:qFormat/>
    <w:rsid w:val="00C14D9A"/>
    <w:pPr>
      <w:spacing w:line="240" w:lineRule="atLeast"/>
      <w:ind w:left="187" w:hanging="187"/>
    </w:pPr>
    <w:rPr>
      <w:rFonts w:ascii="Dax-Regular" w:hAnsi="Dax-Regular"/>
      <w:sz w:val="16"/>
    </w:rPr>
  </w:style>
  <w:style w:type="paragraph" w:customStyle="1" w:styleId="SpellDescription">
    <w:name w:val="Spell Description"/>
    <w:basedOn w:val="StatBlock1"/>
    <w:next w:val="Standaard"/>
    <w:rsid w:val="00C14D9A"/>
    <w:pPr>
      <w:ind w:left="0" w:firstLine="0"/>
    </w:pPr>
  </w:style>
  <w:style w:type="paragraph" w:customStyle="1" w:styleId="ItemDescription">
    <w:name w:val="Item Description"/>
    <w:basedOn w:val="SpellDescription"/>
    <w:next w:val="Standaard"/>
    <w:qFormat/>
    <w:rsid w:val="00C14D9A"/>
  </w:style>
  <w:style w:type="paragraph" w:customStyle="1" w:styleId="SpellDescriptionIndent">
    <w:name w:val="Spell Description Indent"/>
    <w:basedOn w:val="SpellDescription"/>
    <w:qFormat/>
    <w:rsid w:val="00C14D9A"/>
    <w:pPr>
      <w:ind w:firstLine="180"/>
    </w:pPr>
  </w:style>
  <w:style w:type="paragraph" w:customStyle="1" w:styleId="ItemDescriptionIndent">
    <w:name w:val="Item Description Indent"/>
    <w:basedOn w:val="SpellDescriptionIndent"/>
    <w:qFormat/>
    <w:rsid w:val="00C14D9A"/>
  </w:style>
  <w:style w:type="paragraph" w:customStyle="1" w:styleId="StatBlockTitle">
    <w:name w:val="Stat Block Title"/>
    <w:next w:val="Standaard"/>
    <w:qFormat/>
    <w:rsid w:val="00C14D9A"/>
    <w:pPr>
      <w:tabs>
        <w:tab w:val="right" w:pos="2880"/>
        <w:tab w:val="right" w:pos="4320"/>
      </w:tabs>
      <w:spacing w:before="240" w:after="0" w:line="240" w:lineRule="exact"/>
    </w:pPr>
    <w:rPr>
      <w:rFonts w:ascii="Dax-Bold" w:hAnsi="Dax-Bold" w:cs="Times New Roman"/>
      <w:smallCaps/>
      <w:noProof/>
      <w:sz w:val="18"/>
      <w:szCs w:val="20"/>
      <w:lang w:val="en-US" w:eastAsia="ja-JP"/>
    </w:rPr>
  </w:style>
  <w:style w:type="paragraph" w:customStyle="1" w:styleId="ItemTitle">
    <w:name w:val="Item Title"/>
    <w:basedOn w:val="StatBlockTitle"/>
    <w:next w:val="ItemBreak"/>
    <w:qFormat/>
    <w:rsid w:val="00C14D9A"/>
    <w:rPr>
      <w:rFonts w:ascii="TradeGothic Bold" w:hAnsi="TradeGothic Bold"/>
    </w:rPr>
  </w:style>
  <w:style w:type="character" w:customStyle="1" w:styleId="Kop2Char">
    <w:name w:val="Kop 2 Char"/>
    <w:link w:val="Kop2"/>
    <w:rsid w:val="00C14D9A"/>
    <w:rPr>
      <w:rFonts w:ascii="Helvetica" w:eastAsia="Times New Roman" w:hAnsi="Helvetica" w:cs="Times New Roman"/>
      <w:b/>
      <w:i/>
      <w:sz w:val="28"/>
      <w:szCs w:val="24"/>
      <w:lang w:val="en-US" w:eastAsia="ja-JP"/>
    </w:rPr>
  </w:style>
  <w:style w:type="paragraph" w:styleId="Tekstopmerking">
    <w:name w:val="annotation text"/>
    <w:basedOn w:val="Standaard"/>
    <w:link w:val="TekstopmerkingChar"/>
    <w:uiPriority w:val="99"/>
    <w:semiHidden/>
    <w:unhideWhenUsed/>
    <w:rsid w:val="00C14D9A"/>
  </w:style>
  <w:style w:type="character" w:customStyle="1" w:styleId="TekstopmerkingChar">
    <w:name w:val="Tekst opmerking Char"/>
    <w:link w:val="Tekstopmerking"/>
    <w:uiPriority w:val="99"/>
    <w:semiHidden/>
    <w:rsid w:val="00C14D9A"/>
    <w:rPr>
      <w:rFonts w:ascii="Times New Roman" w:eastAsia="Times New Roman" w:hAnsi="Times New Roman" w:cs="Times New Roman"/>
      <w:sz w:val="24"/>
      <w:szCs w:val="24"/>
      <w:lang w:val="en-US" w:eastAsia="ja-JP"/>
    </w:rPr>
  </w:style>
  <w:style w:type="paragraph" w:styleId="Onderwerpvanopmerking">
    <w:name w:val="annotation subject"/>
    <w:basedOn w:val="Tekstopmerking"/>
    <w:next w:val="Tekstopmerking"/>
    <w:link w:val="OnderwerpvanopmerkingChar"/>
    <w:uiPriority w:val="99"/>
    <w:semiHidden/>
    <w:unhideWhenUsed/>
    <w:rsid w:val="00C14D9A"/>
    <w:rPr>
      <w:b/>
      <w:bCs/>
      <w:sz w:val="20"/>
      <w:szCs w:val="20"/>
    </w:rPr>
  </w:style>
  <w:style w:type="character" w:customStyle="1" w:styleId="OnderwerpvanopmerkingChar">
    <w:name w:val="Onderwerp van opmerking Char"/>
    <w:link w:val="Onderwerpvanopmerking"/>
    <w:uiPriority w:val="99"/>
    <w:semiHidden/>
    <w:rsid w:val="00C14D9A"/>
    <w:rPr>
      <w:rFonts w:ascii="Times New Roman" w:eastAsia="Times New Roman" w:hAnsi="Times New Roman" w:cs="Times New Roman"/>
      <w:b/>
      <w:bCs/>
      <w:sz w:val="20"/>
      <w:szCs w:val="20"/>
      <w:lang w:val="en-US" w:eastAsia="ja-JP"/>
    </w:rPr>
  </w:style>
  <w:style w:type="paragraph" w:customStyle="1" w:styleId="S1">
    <w:name w:val="S1"/>
    <w:next w:val="Standaard"/>
    <w:autoRedefine/>
    <w:rsid w:val="00C14D9A"/>
    <w:pPr>
      <w:tabs>
        <w:tab w:val="left" w:pos="17280"/>
      </w:tabs>
      <w:suppressAutoHyphens/>
      <w:spacing w:before="240" w:after="0" w:line="240" w:lineRule="exact"/>
      <w:ind w:left="187" w:right="187"/>
    </w:pPr>
    <w:rPr>
      <w:rFonts w:ascii="Dax-Bold" w:hAnsi="Dax-Bold" w:cs="Times New Roman"/>
      <w:caps/>
      <w:noProof/>
      <w:color w:val="000000"/>
      <w:kern w:val="18"/>
      <w:sz w:val="24"/>
      <w:szCs w:val="20"/>
      <w:lang w:val="en-US" w:eastAsia="ja-JP"/>
    </w:rPr>
  </w:style>
  <w:style w:type="paragraph" w:customStyle="1" w:styleId="S2">
    <w:name w:val="S2"/>
    <w:basedOn w:val="S1"/>
    <w:next w:val="Standaard"/>
    <w:rsid w:val="00C14D9A"/>
    <w:pPr>
      <w:keepNext/>
      <w:tabs>
        <w:tab w:val="left" w:pos="200"/>
      </w:tabs>
    </w:pPr>
    <w:rPr>
      <w:caps w:val="0"/>
      <w:sz w:val="20"/>
    </w:rPr>
  </w:style>
  <w:style w:type="paragraph" w:customStyle="1" w:styleId="SidebarCopy">
    <w:name w:val="Sidebar Copy"/>
    <w:next w:val="Standaard"/>
    <w:qFormat/>
    <w:rsid w:val="00C14D9A"/>
    <w:pPr>
      <w:tabs>
        <w:tab w:val="left" w:pos="330"/>
      </w:tabs>
      <w:spacing w:after="0" w:line="240" w:lineRule="atLeast"/>
      <w:ind w:left="187" w:right="187"/>
    </w:pPr>
    <w:rPr>
      <w:rFonts w:ascii="Dax-Regular" w:hAnsi="Dax-Regular" w:cs="Times New Roman"/>
      <w:kern w:val="15"/>
      <w:sz w:val="16"/>
      <w:szCs w:val="20"/>
      <w:lang w:val="en-US" w:eastAsia="ja-JP"/>
    </w:rPr>
  </w:style>
  <w:style w:type="paragraph" w:customStyle="1" w:styleId="SidebarCopyIndent">
    <w:name w:val="Sidebar Copy Indent"/>
    <w:basedOn w:val="SidebarCopy"/>
    <w:autoRedefine/>
    <w:rsid w:val="00C14D9A"/>
    <w:pPr>
      <w:ind w:firstLine="187"/>
    </w:pPr>
  </w:style>
  <w:style w:type="paragraph" w:customStyle="1" w:styleId="StatBlock2">
    <w:name w:val="Stat Block 2"/>
    <w:basedOn w:val="StatBlock1"/>
    <w:rsid w:val="00C14D9A"/>
    <w:pPr>
      <w:ind w:left="367"/>
    </w:pPr>
  </w:style>
  <w:style w:type="paragraph" w:customStyle="1" w:styleId="StatBlockXP">
    <w:name w:val="Stat Block XP"/>
    <w:basedOn w:val="StatBlock1"/>
    <w:next w:val="StatBlock1"/>
    <w:rsid w:val="00C14D9A"/>
    <w:rPr>
      <w:rFonts w:ascii="Dax-Bold" w:hAnsi="Dax-Bold"/>
      <w:sz w:val="18"/>
    </w:rPr>
  </w:style>
  <w:style w:type="paragraph" w:customStyle="1" w:styleId="TableColumnHeads">
    <w:name w:val="Table Column Heads"/>
    <w:next w:val="Standaard"/>
    <w:rsid w:val="00C14D9A"/>
    <w:pPr>
      <w:spacing w:after="0" w:line="240" w:lineRule="auto"/>
    </w:pPr>
    <w:rPr>
      <w:rFonts w:ascii="Dax-Bold" w:hAnsi="Dax-Bold" w:cs="Times New Roman"/>
      <w:sz w:val="16"/>
      <w:szCs w:val="20"/>
      <w:lang w:val="en-US" w:eastAsia="ja-JP"/>
    </w:rPr>
  </w:style>
  <w:style w:type="paragraph" w:customStyle="1" w:styleId="TableCopy">
    <w:name w:val="Table Copy"/>
    <w:rsid w:val="00C14D9A"/>
    <w:pPr>
      <w:spacing w:after="0" w:line="240" w:lineRule="auto"/>
    </w:pPr>
    <w:rPr>
      <w:rFonts w:ascii="Dax-Regular" w:hAnsi="Dax-Regular" w:cs="Times New Roman"/>
      <w:sz w:val="16"/>
      <w:szCs w:val="20"/>
      <w:lang w:val="en-US" w:eastAsia="ja-JP"/>
    </w:rPr>
  </w:style>
  <w:style w:type="paragraph" w:customStyle="1" w:styleId="TableTitle">
    <w:name w:val="Table Title"/>
    <w:basedOn w:val="H1"/>
    <w:next w:val="TableColumnHeads"/>
    <w:rsid w:val="00C14D9A"/>
  </w:style>
  <w:style w:type="character" w:styleId="Verwijzingopmerking">
    <w:name w:val="annotation reference"/>
    <w:uiPriority w:val="99"/>
    <w:semiHidden/>
    <w:unhideWhenUsed/>
    <w:rsid w:val="00C14D9A"/>
    <w:rPr>
      <w:sz w:val="18"/>
      <w:szCs w:val="18"/>
    </w:rPr>
  </w:style>
  <w:style w:type="paragraph" w:customStyle="1" w:styleId="Default">
    <w:name w:val="Default"/>
    <w:rsid w:val="001717CE"/>
    <w:pPr>
      <w:autoSpaceDE w:val="0"/>
      <w:autoSpaceDN w:val="0"/>
      <w:adjustRightInd w:val="0"/>
      <w:spacing w:after="0" w:line="240" w:lineRule="auto"/>
    </w:pPr>
    <w:rPr>
      <w:rFonts w:ascii="GoodOT-CondBold" w:hAnsi="GoodOT-CondBold" w:cs="GoodOT-CondBold"/>
      <w:color w:val="000000"/>
      <w:sz w:val="24"/>
      <w:szCs w:val="24"/>
    </w:rPr>
  </w:style>
  <w:style w:type="paragraph" w:customStyle="1" w:styleId="Pa28">
    <w:name w:val="Pa28"/>
    <w:basedOn w:val="Default"/>
    <w:next w:val="Default"/>
    <w:uiPriority w:val="99"/>
    <w:rsid w:val="001717CE"/>
    <w:pPr>
      <w:spacing w:line="241" w:lineRule="atLeast"/>
    </w:pPr>
    <w:rPr>
      <w:rFonts w:cstheme="minorBidi"/>
      <w:color w:val="auto"/>
    </w:rPr>
  </w:style>
  <w:style w:type="paragraph" w:customStyle="1" w:styleId="Pa29">
    <w:name w:val="Pa29"/>
    <w:basedOn w:val="Default"/>
    <w:next w:val="Default"/>
    <w:uiPriority w:val="99"/>
    <w:rsid w:val="001717CE"/>
    <w:pPr>
      <w:spacing w:line="171" w:lineRule="atLeast"/>
    </w:pPr>
    <w:rPr>
      <w:rFonts w:cstheme="minorBidi"/>
      <w:color w:val="auto"/>
    </w:rPr>
  </w:style>
  <w:style w:type="paragraph" w:customStyle="1" w:styleId="Pa30">
    <w:name w:val="Pa30"/>
    <w:basedOn w:val="Default"/>
    <w:next w:val="Default"/>
    <w:uiPriority w:val="99"/>
    <w:rsid w:val="001717CE"/>
    <w:pPr>
      <w:spacing w:line="181" w:lineRule="atLeast"/>
    </w:pPr>
    <w:rPr>
      <w:rFonts w:cstheme="minorBidi"/>
      <w:color w:val="auto"/>
    </w:rPr>
  </w:style>
  <w:style w:type="paragraph" w:customStyle="1" w:styleId="Pa31">
    <w:name w:val="Pa31"/>
    <w:basedOn w:val="Default"/>
    <w:next w:val="Default"/>
    <w:uiPriority w:val="99"/>
    <w:rsid w:val="001717CE"/>
    <w:pPr>
      <w:spacing w:line="161" w:lineRule="atLeast"/>
    </w:pPr>
    <w:rPr>
      <w:rFonts w:cstheme="minorBidi"/>
      <w:color w:val="auto"/>
    </w:rPr>
  </w:style>
  <w:style w:type="character" w:customStyle="1" w:styleId="A8">
    <w:name w:val="A8"/>
    <w:uiPriority w:val="99"/>
    <w:rsid w:val="001717CE"/>
    <w:rPr>
      <w:rFonts w:ascii="GoodOT" w:hAnsi="GoodOT" w:cs="GoodOT"/>
      <w:i/>
      <w:iCs/>
      <w:color w:val="000000"/>
      <w:sz w:val="17"/>
      <w:szCs w:val="17"/>
    </w:rPr>
  </w:style>
  <w:style w:type="paragraph" w:styleId="Normaalweb">
    <w:name w:val="Normal (Web)"/>
    <w:basedOn w:val="Standaard"/>
    <w:uiPriority w:val="99"/>
    <w:semiHidden/>
    <w:unhideWhenUsed/>
    <w:rsid w:val="001717CE"/>
    <w:pPr>
      <w:spacing w:before="100" w:beforeAutospacing="1" w:after="100" w:afterAutospacing="1"/>
    </w:pPr>
    <w:rPr>
      <w:lang w:val="nl-NL" w:eastAsia="nl-NL"/>
    </w:rPr>
  </w:style>
  <w:style w:type="character" w:styleId="Zwaar">
    <w:name w:val="Strong"/>
    <w:basedOn w:val="Standaardalinea-lettertype"/>
    <w:uiPriority w:val="22"/>
    <w:qFormat/>
    <w:rsid w:val="001717CE"/>
    <w:rPr>
      <w:b/>
      <w:bCs/>
    </w:rPr>
  </w:style>
  <w:style w:type="character" w:styleId="Hyperlink">
    <w:name w:val="Hyperlink"/>
    <w:basedOn w:val="Standaardalinea-lettertype"/>
    <w:uiPriority w:val="99"/>
    <w:unhideWhenUsed/>
    <w:rsid w:val="001717CE"/>
    <w:rPr>
      <w:color w:val="0000FF"/>
      <w:u w:val="single"/>
    </w:rPr>
  </w:style>
  <w:style w:type="paragraph" w:customStyle="1" w:styleId="Pa36">
    <w:name w:val="Pa36"/>
    <w:basedOn w:val="Default"/>
    <w:next w:val="Default"/>
    <w:uiPriority w:val="99"/>
    <w:rsid w:val="00B412B5"/>
    <w:pPr>
      <w:spacing w:line="241" w:lineRule="atLeast"/>
    </w:pPr>
    <w:rPr>
      <w:rFonts w:ascii="GoodOT-Bold" w:hAnsi="GoodOT-Bold" w:cstheme="minorBidi"/>
      <w:color w:val="auto"/>
    </w:rPr>
  </w:style>
  <w:style w:type="paragraph" w:customStyle="1" w:styleId="Pa9">
    <w:name w:val="Pa9"/>
    <w:basedOn w:val="Default"/>
    <w:next w:val="Default"/>
    <w:uiPriority w:val="99"/>
    <w:rsid w:val="00B412B5"/>
    <w:pPr>
      <w:spacing w:line="171" w:lineRule="atLeast"/>
    </w:pPr>
    <w:rPr>
      <w:rFonts w:ascii="GoodOT-Bold" w:hAnsi="GoodOT-Bold" w:cstheme="minorBidi"/>
      <w:color w:val="auto"/>
    </w:rPr>
  </w:style>
  <w:style w:type="character" w:customStyle="1" w:styleId="Kop4Char">
    <w:name w:val="Kop 4 Char"/>
    <w:basedOn w:val="Standaardalinea-lettertype"/>
    <w:link w:val="Kop4"/>
    <w:uiPriority w:val="9"/>
    <w:semiHidden/>
    <w:rsid w:val="00807ACC"/>
    <w:rPr>
      <w:rFonts w:asciiTheme="majorHAnsi" w:eastAsiaTheme="majorEastAsia" w:hAnsiTheme="majorHAnsi" w:cstheme="majorBidi"/>
      <w:i/>
      <w:iCs/>
      <w:color w:val="2E74B5" w:themeColor="accent1" w:themeShade="B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428830">
      <w:bodyDiv w:val="1"/>
      <w:marLeft w:val="0"/>
      <w:marRight w:val="0"/>
      <w:marTop w:val="0"/>
      <w:marBottom w:val="0"/>
      <w:divBdr>
        <w:top w:val="none" w:sz="0" w:space="0" w:color="auto"/>
        <w:left w:val="none" w:sz="0" w:space="0" w:color="auto"/>
        <w:bottom w:val="none" w:sz="0" w:space="0" w:color="auto"/>
        <w:right w:val="none" w:sz="0" w:space="0" w:color="auto"/>
      </w:divBdr>
    </w:div>
    <w:div w:id="1195802127">
      <w:bodyDiv w:val="1"/>
      <w:marLeft w:val="0"/>
      <w:marRight w:val="0"/>
      <w:marTop w:val="0"/>
      <w:marBottom w:val="0"/>
      <w:divBdr>
        <w:top w:val="none" w:sz="0" w:space="0" w:color="auto"/>
        <w:left w:val="none" w:sz="0" w:space="0" w:color="auto"/>
        <w:bottom w:val="none" w:sz="0" w:space="0" w:color="auto"/>
        <w:right w:val="none" w:sz="0" w:space="0" w:color="auto"/>
      </w:divBdr>
      <w:divsChild>
        <w:div w:id="1172135794">
          <w:marLeft w:val="0"/>
          <w:marRight w:val="0"/>
          <w:marTop w:val="0"/>
          <w:marBottom w:val="0"/>
          <w:divBdr>
            <w:top w:val="none" w:sz="0" w:space="0" w:color="auto"/>
            <w:left w:val="none" w:sz="0" w:space="0" w:color="auto"/>
            <w:bottom w:val="none" w:sz="0" w:space="0" w:color="auto"/>
            <w:right w:val="none" w:sz="0" w:space="0" w:color="auto"/>
          </w:divBdr>
        </w:div>
      </w:divsChild>
    </w:div>
    <w:div w:id="1469737683">
      <w:bodyDiv w:val="1"/>
      <w:marLeft w:val="0"/>
      <w:marRight w:val="0"/>
      <w:marTop w:val="0"/>
      <w:marBottom w:val="0"/>
      <w:divBdr>
        <w:top w:val="none" w:sz="0" w:space="0" w:color="auto"/>
        <w:left w:val="none" w:sz="0" w:space="0" w:color="auto"/>
        <w:bottom w:val="none" w:sz="0" w:space="0" w:color="auto"/>
        <w:right w:val="none" w:sz="0" w:space="0" w:color="auto"/>
      </w:divBdr>
      <w:divsChild>
        <w:div w:id="1863013554">
          <w:marLeft w:val="0"/>
          <w:marRight w:val="0"/>
          <w:marTop w:val="0"/>
          <w:marBottom w:val="0"/>
          <w:divBdr>
            <w:top w:val="none" w:sz="0" w:space="0" w:color="auto"/>
            <w:left w:val="none" w:sz="0" w:space="0" w:color="auto"/>
            <w:bottom w:val="none" w:sz="0" w:space="0" w:color="auto"/>
            <w:right w:val="none" w:sz="0" w:space="0" w:color="auto"/>
          </w:divBdr>
        </w:div>
      </w:divsChild>
    </w:div>
    <w:div w:id="1662007094">
      <w:bodyDiv w:val="1"/>
      <w:marLeft w:val="0"/>
      <w:marRight w:val="0"/>
      <w:marTop w:val="0"/>
      <w:marBottom w:val="0"/>
      <w:divBdr>
        <w:top w:val="none" w:sz="0" w:space="0" w:color="auto"/>
        <w:left w:val="none" w:sz="0" w:space="0" w:color="auto"/>
        <w:bottom w:val="none" w:sz="0" w:space="0" w:color="auto"/>
        <w:right w:val="none" w:sz="0" w:space="0" w:color="auto"/>
      </w:divBdr>
      <w:divsChild>
        <w:div w:id="753480553">
          <w:marLeft w:val="0"/>
          <w:marRight w:val="0"/>
          <w:marTop w:val="0"/>
          <w:marBottom w:val="0"/>
          <w:divBdr>
            <w:top w:val="none" w:sz="0" w:space="0" w:color="auto"/>
            <w:left w:val="none" w:sz="0" w:space="0" w:color="auto"/>
            <w:bottom w:val="none" w:sz="0" w:space="0" w:color="auto"/>
            <w:right w:val="none" w:sz="0" w:space="0" w:color="auto"/>
          </w:divBdr>
        </w:div>
      </w:divsChild>
    </w:div>
    <w:div w:id="188108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1948</Words>
  <Characters>10719</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2</cp:revision>
  <cp:lastPrinted>2018-06-26T20:42:00Z</cp:lastPrinted>
  <dcterms:created xsi:type="dcterms:W3CDTF">2018-06-26T19:41:00Z</dcterms:created>
  <dcterms:modified xsi:type="dcterms:W3CDTF">2018-06-26T20:46:00Z</dcterms:modified>
</cp:coreProperties>
</file>