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440" w:rsidRDefault="000F4440" w:rsidP="000F4440">
      <w:pPr>
        <w:widowControl w:val="0"/>
        <w:autoSpaceDE w:val="0"/>
        <w:autoSpaceDN w:val="0"/>
        <w:adjustRightInd w:val="0"/>
        <w:rPr>
          <w:rFonts w:ascii="Helvetica Neue" w:hAnsi="Helvetica Neue" w:cs="Helvetica Neue"/>
          <w:color w:val="000000"/>
          <w:sz w:val="32"/>
          <w:szCs w:val="32"/>
        </w:rPr>
      </w:pPr>
      <w:r w:rsidRPr="000F4440">
        <w:rPr>
          <w:rFonts w:ascii="Helvetica Neue" w:hAnsi="Helvetica Neue" w:cs="Helvetica Neue"/>
          <w:color w:val="000000"/>
          <w:sz w:val="32"/>
          <w:szCs w:val="32"/>
        </w:rPr>
        <w:t>Talisman Lesser</w:t>
      </w:r>
      <w:r>
        <w:rPr>
          <w:rFonts w:ascii="Helvetica Neue" w:hAnsi="Helvetica Neue" w:cs="Helvetica Neue"/>
          <w:color w:val="000000"/>
          <w:sz w:val="32"/>
          <w:szCs w:val="32"/>
        </w:rPr>
        <w:t xml:space="preserve"> </w:t>
      </w:r>
    </w:p>
    <w:p w:rsidR="000F4440" w:rsidRPr="000F4440" w:rsidRDefault="000F4440" w:rsidP="000F4440">
      <w:pPr>
        <w:widowControl w:val="0"/>
        <w:autoSpaceDE w:val="0"/>
        <w:autoSpaceDN w:val="0"/>
        <w:adjustRightInd w:val="0"/>
        <w:rPr>
          <w:rFonts w:ascii="Helvetica Neue" w:hAnsi="Helvetica Neue" w:cs="Helvetica Neue"/>
          <w:color w:val="000000"/>
          <w:sz w:val="32"/>
          <w:szCs w:val="32"/>
        </w:rPr>
      </w:pPr>
      <w:r>
        <w:rPr>
          <w:rFonts w:ascii="Helvetica Neue" w:hAnsi="Helvetica Neue" w:cs="Helvetica Neue"/>
          <w:color w:val="000000"/>
          <w:sz w:val="32"/>
          <w:szCs w:val="32"/>
        </w:rPr>
        <w:t>(</w:t>
      </w:r>
      <w:proofErr w:type="spellStart"/>
      <w:proofErr w:type="gramStart"/>
      <w:r>
        <w:rPr>
          <w:rFonts w:ascii="Helvetica Neue" w:hAnsi="Helvetica Neue" w:cs="Helvetica Neue"/>
          <w:color w:val="000000"/>
          <w:sz w:val="32"/>
          <w:szCs w:val="32"/>
        </w:rPr>
        <w:t>subtier</w:t>
      </w:r>
      <w:proofErr w:type="spellEnd"/>
      <w:proofErr w:type="gramEnd"/>
      <w:r>
        <w:rPr>
          <w:rFonts w:ascii="Helvetica Neue" w:hAnsi="Helvetica Neue" w:cs="Helvetica Neue"/>
          <w:color w:val="000000"/>
          <w:sz w:val="32"/>
          <w:szCs w:val="32"/>
        </w:rPr>
        <w:t xml:space="preserve"> 3-4 )</w:t>
      </w:r>
    </w:p>
    <w:p w:rsidR="000F4440" w:rsidRDefault="000F4440" w:rsidP="000F4440">
      <w:pPr>
        <w:widowControl w:val="0"/>
        <w:autoSpaceDE w:val="0"/>
        <w:autoSpaceDN w:val="0"/>
        <w:adjustRightInd w:val="0"/>
        <w:rPr>
          <w:rFonts w:ascii="Helvetica Neue" w:hAnsi="Helvetica Neue" w:cs="Helvetica Neue"/>
          <w:color w:val="000000"/>
          <w:sz w:val="22"/>
          <w:szCs w:val="22"/>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Source Occult Adventures pg. 263 (Amazon), Occult Adventures pg. 263, Horror Adventures pg. 224</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Aura varies; CL varies</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 xml:space="preserve">Slot neck; </w:t>
      </w:r>
    </w:p>
    <w:p w:rsidR="000F4440" w:rsidRPr="000F4440" w:rsidRDefault="000F4440" w:rsidP="000F4440">
      <w:pPr>
        <w:widowControl w:val="0"/>
        <w:autoSpaceDE w:val="0"/>
        <w:autoSpaceDN w:val="0"/>
        <w:adjustRightInd w:val="0"/>
        <w:rPr>
          <w:rFonts w:ascii="Helvetica Neue" w:hAnsi="Helvetica Neue" w:cs="Helvetica Neue"/>
          <w:color w:val="000000"/>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Description</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These amulets are imbued with magic that allows them to protect their wearer against a very specific danger. A talisman triggers automatically as soon as the listed condition is fulfilled. Although talismans occupy the neck slot, up to three talismans can be worn on one cord or chain. Wearing multiple talismans in this way offers a greater variety of protection, but a wearer can benefit from only one talisman’s effect at a time. If another talisman would be triggered while its wearer is under the effect of another talisman, that talisman is not triggered and can still be used later.</w:t>
      </w:r>
    </w:p>
    <w:p w:rsidR="000F4440" w:rsidRPr="000F4440" w:rsidRDefault="000F4440" w:rsidP="000F4440">
      <w:pPr>
        <w:widowControl w:val="0"/>
        <w:autoSpaceDE w:val="0"/>
        <w:autoSpaceDN w:val="0"/>
        <w:adjustRightInd w:val="0"/>
        <w:rPr>
          <w:rFonts w:ascii="Helvetica Neue" w:hAnsi="Helvetica Neue" w:cs="Helvetica Neue"/>
          <w:color w:val="000000"/>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 xml:space="preserve">Talisman of Freedom: These talismans are inscribed with the names of spirits and other figures associated with freedom and liberation. The first time that the wearer becomes grappled, entangled, or paralyzed, he is automatically affected by freedom of movement for 3 rounds. </w:t>
      </w:r>
      <w:proofErr w:type="gramStart"/>
      <w:r w:rsidRPr="000F4440">
        <w:rPr>
          <w:rFonts w:ascii="Helvetica Neue" w:hAnsi="Helvetica Neue" w:cs="Helvetica Neue"/>
          <w:color w:val="000000"/>
        </w:rPr>
        <w:t>Moderate abjuration; CL 7th; freedom of movement.</w:t>
      </w:r>
      <w:proofErr w:type="gramEnd"/>
    </w:p>
    <w:p w:rsidR="000F4440" w:rsidRPr="000F4440" w:rsidRDefault="000F4440" w:rsidP="000F4440">
      <w:pPr>
        <w:widowControl w:val="0"/>
        <w:autoSpaceDE w:val="0"/>
        <w:autoSpaceDN w:val="0"/>
        <w:adjustRightInd w:val="0"/>
        <w:rPr>
          <w:rFonts w:ascii="Helvetica Neue" w:hAnsi="Helvetica Neue" w:cs="Helvetica Neue"/>
          <w:color w:val="000000"/>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A lesser talisman carries only enough magical energy to protect its wearer once, after which it crumbles to dust.</w:t>
      </w:r>
    </w:p>
    <w:p w:rsidR="000F4440" w:rsidRPr="000F4440" w:rsidRDefault="000F4440" w:rsidP="000F4440">
      <w:pPr>
        <w:widowControl w:val="0"/>
        <w:autoSpaceDE w:val="0"/>
        <w:autoSpaceDN w:val="0"/>
        <w:adjustRightInd w:val="0"/>
        <w:rPr>
          <w:rFonts w:ascii="Helvetica Neue" w:hAnsi="Helvetica Neue" w:cs="Helvetica Neue"/>
          <w:color w:val="000000"/>
          <w:sz w:val="32"/>
          <w:szCs w:val="32"/>
        </w:rPr>
      </w:pPr>
      <w:r w:rsidRPr="000F4440">
        <w:rPr>
          <w:rFonts w:ascii="Helvetica Neue" w:hAnsi="Helvetica Neue" w:cs="Helvetica Neue"/>
          <w:color w:val="000000"/>
          <w:sz w:val="32"/>
          <w:szCs w:val="32"/>
        </w:rPr>
        <w:t>Talisman Greater</w:t>
      </w:r>
    </w:p>
    <w:p w:rsidR="000F4440" w:rsidRPr="000F4440" w:rsidRDefault="000F4440" w:rsidP="000F4440">
      <w:pPr>
        <w:widowControl w:val="0"/>
        <w:autoSpaceDE w:val="0"/>
        <w:autoSpaceDN w:val="0"/>
        <w:adjustRightInd w:val="0"/>
        <w:rPr>
          <w:rFonts w:ascii="Helvetica Neue" w:hAnsi="Helvetica Neue" w:cs="Helvetica Neue"/>
          <w:color w:val="000000"/>
          <w:sz w:val="32"/>
          <w:szCs w:val="32"/>
        </w:rPr>
      </w:pPr>
      <w:r w:rsidRPr="000F4440">
        <w:rPr>
          <w:rFonts w:ascii="Helvetica Neue" w:hAnsi="Helvetica Neue" w:cs="Helvetica Neue"/>
          <w:color w:val="000000"/>
          <w:sz w:val="32"/>
          <w:szCs w:val="32"/>
        </w:rPr>
        <w:t>(</w:t>
      </w:r>
      <w:proofErr w:type="spellStart"/>
      <w:proofErr w:type="gramStart"/>
      <w:r w:rsidRPr="000F4440">
        <w:rPr>
          <w:rFonts w:ascii="Helvetica Neue" w:hAnsi="Helvetica Neue" w:cs="Helvetica Neue"/>
          <w:color w:val="000000"/>
          <w:sz w:val="32"/>
          <w:szCs w:val="32"/>
        </w:rPr>
        <w:t>subtier</w:t>
      </w:r>
      <w:proofErr w:type="spellEnd"/>
      <w:proofErr w:type="gramEnd"/>
      <w:r w:rsidRPr="000F4440">
        <w:rPr>
          <w:rFonts w:ascii="Helvetica Neue" w:hAnsi="Helvetica Neue" w:cs="Helvetica Neue"/>
          <w:color w:val="000000"/>
          <w:sz w:val="32"/>
          <w:szCs w:val="32"/>
        </w:rPr>
        <w:t xml:space="preserve"> 6-7)</w:t>
      </w:r>
    </w:p>
    <w:p w:rsidR="000F4440" w:rsidRDefault="000F4440" w:rsidP="000F4440">
      <w:pPr>
        <w:widowControl w:val="0"/>
        <w:autoSpaceDE w:val="0"/>
        <w:autoSpaceDN w:val="0"/>
        <w:adjustRightInd w:val="0"/>
        <w:rPr>
          <w:rFonts w:ascii="Helvetica Neue" w:hAnsi="Helvetica Neue" w:cs="Helvetica Neue"/>
          <w:color w:val="000000"/>
          <w:sz w:val="22"/>
          <w:szCs w:val="22"/>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Source Occult Adventures pg. 263 (Amazon), Occult Adventures pg. 263, Horror Adventures pg. 224</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Aura varies; CL varies</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 xml:space="preserve">Slot neck; </w:t>
      </w:r>
    </w:p>
    <w:p w:rsidR="000F4440" w:rsidRPr="000F4440" w:rsidRDefault="000F4440" w:rsidP="000F4440">
      <w:pPr>
        <w:widowControl w:val="0"/>
        <w:autoSpaceDE w:val="0"/>
        <w:autoSpaceDN w:val="0"/>
        <w:adjustRightInd w:val="0"/>
        <w:rPr>
          <w:rFonts w:ascii="Helvetica Neue" w:hAnsi="Helvetica Neue" w:cs="Helvetica Neue"/>
          <w:color w:val="000000"/>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Description</w:t>
      </w: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These amulets are imbued with magic that allows them to protect their wearer against a very specific danger. A talisman triggers automatically as soon as the listed condition is fulfilled. Although talismans occupy the neck slot, up to three talismans can be worn on one cord or chain. Wearing multiple talismans in this way offers a greater variety of protection, but a wearer can benefit from only one talisman’s effect at a time. If another talisman would be triggered while its wearer is under the effect of another talisman, that talisman is not triggered and can still be used later.</w:t>
      </w:r>
    </w:p>
    <w:p w:rsidR="000F4440" w:rsidRPr="000F4440" w:rsidRDefault="000F4440" w:rsidP="000F4440">
      <w:pPr>
        <w:widowControl w:val="0"/>
        <w:autoSpaceDE w:val="0"/>
        <w:autoSpaceDN w:val="0"/>
        <w:adjustRightInd w:val="0"/>
        <w:rPr>
          <w:rFonts w:ascii="Helvetica Neue" w:hAnsi="Helvetica Neue" w:cs="Helvetica Neue"/>
          <w:color w:val="000000"/>
        </w:rPr>
      </w:pPr>
    </w:p>
    <w:p w:rsidR="000F4440" w:rsidRPr="000F4440" w:rsidRDefault="000F4440" w:rsidP="000F4440">
      <w:pPr>
        <w:widowControl w:val="0"/>
        <w:autoSpaceDE w:val="0"/>
        <w:autoSpaceDN w:val="0"/>
        <w:adjustRightInd w:val="0"/>
        <w:rPr>
          <w:rFonts w:ascii="Helvetica Neue" w:hAnsi="Helvetica Neue" w:cs="Helvetica Neue"/>
          <w:color w:val="000000"/>
        </w:rPr>
      </w:pPr>
      <w:r w:rsidRPr="000F4440">
        <w:rPr>
          <w:rFonts w:ascii="Helvetica Neue" w:hAnsi="Helvetica Neue" w:cs="Helvetica Neue"/>
          <w:color w:val="000000"/>
        </w:rPr>
        <w:t xml:space="preserve">Talisman of Freedom: These talismans are inscribed with the names of spirits and other figures associated with freedom and liberation. The first time that the wearer becomes grappled, entangled, or paralyzed, he is automatically affected by freedom of movement for 3 rounds. </w:t>
      </w:r>
      <w:proofErr w:type="gramStart"/>
      <w:r w:rsidRPr="000F4440">
        <w:rPr>
          <w:rFonts w:ascii="Helvetica Neue" w:hAnsi="Helvetica Neue" w:cs="Helvetica Neue"/>
          <w:color w:val="000000"/>
        </w:rPr>
        <w:t>Moderate abjuration; CL 7th; freedom of movement.</w:t>
      </w:r>
      <w:proofErr w:type="gramEnd"/>
    </w:p>
    <w:p w:rsidR="000F4440" w:rsidRPr="000F4440" w:rsidRDefault="000F4440" w:rsidP="000F4440">
      <w:pPr>
        <w:widowControl w:val="0"/>
        <w:autoSpaceDE w:val="0"/>
        <w:autoSpaceDN w:val="0"/>
        <w:adjustRightInd w:val="0"/>
        <w:rPr>
          <w:rFonts w:ascii="Helvetica Neue" w:hAnsi="Helvetica Neue" w:cs="Helvetica Neue"/>
          <w:color w:val="000000"/>
        </w:rPr>
      </w:pPr>
    </w:p>
    <w:p w:rsidR="00975D24" w:rsidRDefault="000F4440" w:rsidP="000F4440">
      <w:pPr>
        <w:rPr>
          <w:rFonts w:ascii="Helvetica Neue" w:hAnsi="Helvetica Neue" w:cs="Helvetica Neue"/>
          <w:color w:val="000000"/>
        </w:rPr>
      </w:pPr>
      <w:r w:rsidRPr="000F4440">
        <w:rPr>
          <w:rFonts w:ascii="Helvetica Neue" w:hAnsi="Helvetica Neue" w:cs="Helvetica Neue"/>
          <w:color w:val="000000"/>
        </w:rPr>
        <w:t>A greater talisman functions as a lesser talisman of the same type, but has much greater longevity. It can provide its benefits once per day.</w:t>
      </w:r>
    </w:p>
    <w:p w:rsidR="001B586B" w:rsidRDefault="001B586B" w:rsidP="001B586B">
      <w:pPr>
        <w:pStyle w:val="stat-block-1"/>
        <w:spacing w:before="75" w:beforeAutospacing="0" w:after="75" w:afterAutospacing="0" w:line="360" w:lineRule="atLeast"/>
        <w:rPr>
          <w:rFonts w:ascii="Helvetica" w:hAnsi="Helvetica" w:cs="Times New Roman"/>
          <w:bCs/>
          <w:color w:val="000000"/>
          <w:sz w:val="32"/>
          <w:szCs w:val="32"/>
        </w:rPr>
      </w:pPr>
      <w:proofErr w:type="spellStart"/>
      <w:r w:rsidRPr="001B586B">
        <w:rPr>
          <w:rFonts w:ascii="Helvetica" w:hAnsi="Helvetica" w:cs="Times New Roman"/>
          <w:bCs/>
          <w:color w:val="000000"/>
          <w:sz w:val="32"/>
          <w:szCs w:val="32"/>
        </w:rPr>
        <w:t>Mindlink</w:t>
      </w:r>
      <w:proofErr w:type="spellEnd"/>
    </w:p>
    <w:p w:rsidR="001B586B" w:rsidRPr="000F4440" w:rsidRDefault="001B586B" w:rsidP="001B586B">
      <w:pPr>
        <w:widowControl w:val="0"/>
        <w:autoSpaceDE w:val="0"/>
        <w:autoSpaceDN w:val="0"/>
        <w:adjustRightInd w:val="0"/>
        <w:rPr>
          <w:rFonts w:ascii="Helvetica Neue" w:hAnsi="Helvetica Neue" w:cs="Helvetica Neue"/>
          <w:color w:val="000000"/>
          <w:sz w:val="32"/>
          <w:szCs w:val="32"/>
        </w:rPr>
      </w:pPr>
      <w:r>
        <w:rPr>
          <w:rFonts w:ascii="Helvetica Neue" w:hAnsi="Helvetica Neue" w:cs="Helvetica Neue"/>
          <w:color w:val="000000"/>
          <w:sz w:val="32"/>
          <w:szCs w:val="32"/>
        </w:rPr>
        <w:t>(</w:t>
      </w:r>
      <w:proofErr w:type="spellStart"/>
      <w:proofErr w:type="gramStart"/>
      <w:r>
        <w:rPr>
          <w:rFonts w:ascii="Helvetica Neue" w:hAnsi="Helvetica Neue" w:cs="Helvetica Neue"/>
          <w:color w:val="000000"/>
          <w:sz w:val="32"/>
          <w:szCs w:val="32"/>
        </w:rPr>
        <w:t>subtier</w:t>
      </w:r>
      <w:proofErr w:type="spellEnd"/>
      <w:proofErr w:type="gramEnd"/>
      <w:r>
        <w:rPr>
          <w:rFonts w:ascii="Helvetica Neue" w:hAnsi="Helvetica Neue" w:cs="Helvetica Neue"/>
          <w:color w:val="000000"/>
          <w:sz w:val="32"/>
          <w:szCs w:val="32"/>
        </w:rPr>
        <w:t xml:space="preserve"> 3-4 )</w:t>
      </w:r>
    </w:p>
    <w:p w:rsidR="001B586B" w:rsidRDefault="001B586B" w:rsidP="001B586B">
      <w:pPr>
        <w:pStyle w:val="stat-block-1"/>
        <w:spacing w:before="75" w:beforeAutospacing="0" w:after="75" w:afterAutospacing="0" w:line="360" w:lineRule="atLeast"/>
        <w:rPr>
          <w:rFonts w:ascii="Helvetica" w:hAnsi="Helvetica" w:cs="Times New Roman"/>
          <w:bCs/>
          <w:color w:val="000000"/>
          <w:sz w:val="32"/>
          <w:szCs w:val="32"/>
        </w:rPr>
      </w:pP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School</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divination [mind-affecting];</w:t>
      </w:r>
      <w:r w:rsidRPr="001B586B">
        <w:rPr>
          <w:rStyle w:val="apple-converted-space"/>
          <w:rFonts w:ascii="Helvetica" w:hAnsi="Helvetica" w:cs="Times New Roman"/>
          <w:color w:val="000000"/>
          <w:sz w:val="24"/>
          <w:szCs w:val="24"/>
        </w:rPr>
        <w:t> </w:t>
      </w:r>
      <w:r w:rsidRPr="001B586B">
        <w:rPr>
          <w:rFonts w:ascii="Helvetica" w:hAnsi="Helvetica" w:cs="Times New Roman"/>
          <w:b/>
          <w:bCs/>
          <w:color w:val="000000"/>
          <w:sz w:val="24"/>
          <w:szCs w:val="24"/>
        </w:rPr>
        <w:t>Level</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medium 1, mesmerist 1, occultist 1, psychic 1, shaman 1, sorcerer/wizard 1, spiritualist 1</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Casting Time</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1 standard action</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Components</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V</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Range</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touch</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Target</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creature touched</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Duration</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instantaneous</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Saving Throw</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Will negates (harmless);</w:t>
      </w:r>
      <w:r w:rsidRPr="001B586B">
        <w:rPr>
          <w:rStyle w:val="apple-converted-space"/>
          <w:rFonts w:ascii="Helvetica" w:hAnsi="Helvetica" w:cs="Times New Roman"/>
          <w:color w:val="000000"/>
          <w:sz w:val="24"/>
          <w:szCs w:val="24"/>
        </w:rPr>
        <w:t> </w:t>
      </w:r>
      <w:r w:rsidRPr="001B586B">
        <w:rPr>
          <w:rFonts w:ascii="Helvetica" w:hAnsi="Helvetica" w:cs="Times New Roman"/>
          <w:b/>
          <w:bCs/>
          <w:color w:val="000000"/>
          <w:sz w:val="24"/>
          <w:szCs w:val="24"/>
        </w:rPr>
        <w:t>Spell Resistance</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yes</w:t>
      </w:r>
    </w:p>
    <w:p w:rsidR="001B586B" w:rsidRDefault="001B586B" w:rsidP="001B586B">
      <w:pPr>
        <w:pStyle w:val="stat-block"/>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color w:val="000000"/>
          <w:sz w:val="24"/>
          <w:szCs w:val="24"/>
        </w:rPr>
        <w:t>You link your mind to that of a touched creature to swiftly communicate a large amount of complex information in an instant. You decide what the target learns, limited to any amount of information that otherwise could be communicated in 10 minutes. This information comes in a series of visual images and emotional sensations, and isn't language-dependent.</w:t>
      </w:r>
    </w:p>
    <w:p w:rsidR="001B586B" w:rsidRDefault="001B586B" w:rsidP="001B586B">
      <w:pPr>
        <w:pStyle w:val="stat-block"/>
        <w:spacing w:before="75" w:beforeAutospacing="0" w:after="75" w:afterAutospacing="0" w:line="360" w:lineRule="atLeast"/>
        <w:rPr>
          <w:rFonts w:ascii="Helvetica" w:hAnsi="Helvetica" w:cs="Times New Roman"/>
          <w:color w:val="000000"/>
          <w:sz w:val="24"/>
          <w:szCs w:val="24"/>
        </w:rPr>
      </w:pPr>
    </w:p>
    <w:p w:rsidR="001B586B" w:rsidRDefault="001B586B" w:rsidP="001B586B">
      <w:pPr>
        <w:pStyle w:val="stat-block-1"/>
        <w:spacing w:before="75" w:beforeAutospacing="0" w:after="75" w:afterAutospacing="0" w:line="360" w:lineRule="atLeast"/>
        <w:rPr>
          <w:rFonts w:ascii="Helvetica" w:hAnsi="Helvetica" w:cs="Times New Roman"/>
          <w:b/>
          <w:bCs/>
          <w:color w:val="000000"/>
        </w:rPr>
      </w:pPr>
    </w:p>
    <w:p w:rsidR="001B586B" w:rsidRDefault="001B586B" w:rsidP="001B586B">
      <w:pPr>
        <w:pStyle w:val="stat-block-1"/>
        <w:spacing w:before="75" w:beforeAutospacing="0" w:after="75" w:afterAutospacing="0" w:line="360" w:lineRule="atLeast"/>
        <w:rPr>
          <w:rFonts w:ascii="Helvetica" w:hAnsi="Helvetica" w:cs="Times New Roman"/>
          <w:b/>
          <w:bCs/>
          <w:color w:val="000000"/>
        </w:rPr>
      </w:pPr>
    </w:p>
    <w:p w:rsidR="001B586B" w:rsidRDefault="001B586B" w:rsidP="001B586B">
      <w:pPr>
        <w:pStyle w:val="stat-block-1"/>
        <w:spacing w:before="75" w:beforeAutospacing="0" w:after="75" w:afterAutospacing="0" w:line="360" w:lineRule="atLeast"/>
        <w:rPr>
          <w:rFonts w:ascii="Helvetica" w:hAnsi="Helvetica" w:cs="Times New Roman"/>
          <w:b/>
          <w:bCs/>
          <w:color w:val="000000"/>
        </w:rPr>
      </w:pPr>
    </w:p>
    <w:p w:rsidR="001B586B" w:rsidRDefault="001B586B" w:rsidP="001B586B">
      <w:pPr>
        <w:pStyle w:val="stat-block-1"/>
        <w:spacing w:before="75" w:beforeAutospacing="0" w:after="75" w:afterAutospacing="0" w:line="360" w:lineRule="atLeast"/>
        <w:rPr>
          <w:rFonts w:ascii="Helvetica" w:hAnsi="Helvetica" w:cs="Times New Roman"/>
          <w:b/>
          <w:bCs/>
          <w:color w:val="000000"/>
        </w:rPr>
      </w:pPr>
    </w:p>
    <w:p w:rsidR="001B586B" w:rsidRPr="001B586B" w:rsidRDefault="001B586B" w:rsidP="001B586B">
      <w:pPr>
        <w:pStyle w:val="stat-block-1"/>
        <w:spacing w:before="75" w:beforeAutospacing="0" w:after="75" w:afterAutospacing="0" w:line="360" w:lineRule="atLeast"/>
        <w:rPr>
          <w:rFonts w:ascii="Helvetica" w:hAnsi="Helvetica" w:cs="Times New Roman"/>
          <w:bCs/>
          <w:color w:val="000000"/>
          <w:sz w:val="32"/>
          <w:szCs w:val="32"/>
        </w:rPr>
      </w:pPr>
      <w:proofErr w:type="spellStart"/>
      <w:r w:rsidRPr="001B586B">
        <w:rPr>
          <w:rFonts w:ascii="Helvetica" w:hAnsi="Helvetica" w:cs="Times New Roman"/>
          <w:bCs/>
          <w:color w:val="000000"/>
          <w:sz w:val="32"/>
          <w:szCs w:val="32"/>
        </w:rPr>
        <w:t>Thaumaturgic</w:t>
      </w:r>
      <w:proofErr w:type="spellEnd"/>
      <w:r w:rsidRPr="001B586B">
        <w:rPr>
          <w:rFonts w:ascii="Helvetica" w:hAnsi="Helvetica" w:cs="Times New Roman"/>
          <w:bCs/>
          <w:color w:val="000000"/>
          <w:sz w:val="32"/>
          <w:szCs w:val="32"/>
        </w:rPr>
        <w:t xml:space="preserve"> circle</w:t>
      </w:r>
    </w:p>
    <w:p w:rsidR="001B586B" w:rsidRPr="001B586B" w:rsidRDefault="001B586B" w:rsidP="001B586B">
      <w:pPr>
        <w:pStyle w:val="stat-block-1"/>
        <w:spacing w:before="75" w:beforeAutospacing="0" w:after="75" w:afterAutospacing="0" w:line="360" w:lineRule="atLeast"/>
        <w:rPr>
          <w:rFonts w:ascii="Helvetica" w:hAnsi="Helvetica" w:cs="Times New Roman"/>
          <w:bCs/>
          <w:color w:val="000000"/>
          <w:sz w:val="32"/>
          <w:szCs w:val="32"/>
        </w:rPr>
      </w:pPr>
      <w:proofErr w:type="spellStart"/>
      <w:r w:rsidRPr="001B586B">
        <w:rPr>
          <w:rFonts w:ascii="Helvetica" w:hAnsi="Helvetica" w:cs="Times New Roman"/>
          <w:bCs/>
          <w:color w:val="000000"/>
          <w:sz w:val="32"/>
          <w:szCs w:val="32"/>
        </w:rPr>
        <w:t>Subtier</w:t>
      </w:r>
      <w:proofErr w:type="spellEnd"/>
      <w:r w:rsidRPr="001B586B">
        <w:rPr>
          <w:rFonts w:ascii="Helvetica" w:hAnsi="Helvetica" w:cs="Times New Roman"/>
          <w:bCs/>
          <w:color w:val="000000"/>
          <w:sz w:val="32"/>
          <w:szCs w:val="32"/>
        </w:rPr>
        <w:t xml:space="preserve"> 6-7)</w:t>
      </w:r>
    </w:p>
    <w:p w:rsidR="001B586B" w:rsidRDefault="001B586B" w:rsidP="001B586B">
      <w:pPr>
        <w:pStyle w:val="stat-block-1"/>
        <w:spacing w:before="75" w:beforeAutospacing="0" w:after="75" w:afterAutospacing="0" w:line="360" w:lineRule="atLeast"/>
        <w:rPr>
          <w:rFonts w:ascii="Helvetica" w:hAnsi="Helvetica" w:cs="Times New Roman"/>
          <w:b/>
          <w:bCs/>
          <w:color w:val="000000"/>
        </w:rPr>
      </w:pP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School</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abjuration;</w:t>
      </w:r>
      <w:r w:rsidRPr="001B586B">
        <w:rPr>
          <w:rStyle w:val="apple-converted-space"/>
          <w:rFonts w:ascii="Helvetica" w:hAnsi="Helvetica" w:cs="Times New Roman"/>
          <w:color w:val="000000"/>
          <w:sz w:val="24"/>
          <w:szCs w:val="24"/>
        </w:rPr>
        <w:t> </w:t>
      </w:r>
      <w:r w:rsidRPr="001B586B">
        <w:rPr>
          <w:rFonts w:ascii="Helvetica" w:hAnsi="Helvetica" w:cs="Times New Roman"/>
          <w:b/>
          <w:bCs/>
          <w:color w:val="000000"/>
          <w:sz w:val="24"/>
          <w:szCs w:val="24"/>
        </w:rPr>
        <w:t>Level</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 xml:space="preserve">cleric 4, inquisitor 4, medium 3, occultist 3, sorcerer/wizard 4, </w:t>
      </w:r>
      <w:proofErr w:type="spellStart"/>
      <w:r w:rsidRPr="001B586B">
        <w:rPr>
          <w:rFonts w:ascii="Helvetica" w:hAnsi="Helvetica" w:cs="Times New Roman"/>
          <w:color w:val="000000"/>
          <w:sz w:val="24"/>
          <w:szCs w:val="24"/>
        </w:rPr>
        <w:t>summoner</w:t>
      </w:r>
      <w:proofErr w:type="spellEnd"/>
      <w:r w:rsidRPr="001B586B">
        <w:rPr>
          <w:rFonts w:ascii="Helvetica" w:hAnsi="Helvetica" w:cs="Times New Roman"/>
          <w:color w:val="000000"/>
          <w:sz w:val="24"/>
          <w:szCs w:val="24"/>
        </w:rPr>
        <w:t xml:space="preserve"> 4</w:t>
      </w:r>
    </w:p>
    <w:p w:rsidR="001B586B" w:rsidRPr="001B586B" w:rsidRDefault="001B586B" w:rsidP="001B586B">
      <w:pPr>
        <w:pStyle w:val="stat-block-1"/>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b/>
          <w:bCs/>
          <w:color w:val="000000"/>
          <w:sz w:val="24"/>
          <w:szCs w:val="24"/>
        </w:rPr>
        <w:t>Components</w:t>
      </w:r>
      <w:r w:rsidRPr="001B586B">
        <w:rPr>
          <w:rStyle w:val="apple-converted-space"/>
          <w:rFonts w:ascii="Helvetica" w:hAnsi="Helvetica" w:cs="Times New Roman"/>
          <w:color w:val="000000"/>
          <w:sz w:val="24"/>
          <w:szCs w:val="24"/>
        </w:rPr>
        <w:t> </w:t>
      </w:r>
      <w:r w:rsidRPr="001B586B">
        <w:rPr>
          <w:rFonts w:ascii="Helvetica" w:hAnsi="Helvetica" w:cs="Times New Roman"/>
          <w:color w:val="000000"/>
          <w:sz w:val="24"/>
          <w:szCs w:val="24"/>
        </w:rPr>
        <w:t>V, S, M (a 3-ft.-diameter circle of powdered silver), DF</w:t>
      </w:r>
    </w:p>
    <w:p w:rsidR="001B586B" w:rsidRPr="001B586B" w:rsidRDefault="001B586B" w:rsidP="001B586B">
      <w:pPr>
        <w:pStyle w:val="stat-block"/>
        <w:spacing w:before="75" w:beforeAutospacing="0" w:after="75" w:afterAutospacing="0" w:line="360" w:lineRule="atLeast"/>
        <w:rPr>
          <w:rFonts w:ascii="Helvetica" w:hAnsi="Helvetica" w:cs="Times New Roman"/>
          <w:color w:val="000000"/>
          <w:sz w:val="24"/>
          <w:szCs w:val="24"/>
        </w:rPr>
      </w:pPr>
      <w:r w:rsidRPr="001B586B">
        <w:rPr>
          <w:rFonts w:ascii="Helvetica" w:hAnsi="Helvetica" w:cs="Times New Roman"/>
          <w:color w:val="000000"/>
          <w:sz w:val="24"/>
          <w:szCs w:val="24"/>
        </w:rPr>
        <w:t>This spell functions as</w:t>
      </w:r>
      <w:r w:rsidRPr="001B586B">
        <w:rPr>
          <w:rStyle w:val="apple-converted-space"/>
          <w:rFonts w:ascii="Helvetica" w:hAnsi="Helvetica" w:cs="Times New Roman"/>
          <w:color w:val="000000"/>
          <w:sz w:val="24"/>
          <w:szCs w:val="24"/>
        </w:rPr>
        <w:t> </w:t>
      </w:r>
      <w:r w:rsidRPr="001B586B">
        <w:rPr>
          <w:rStyle w:val="Emphasis"/>
          <w:rFonts w:ascii="Helvetica" w:hAnsi="Helvetica" w:cs="Times New Roman"/>
          <w:color w:val="000000"/>
          <w:sz w:val="24"/>
          <w:szCs w:val="24"/>
        </w:rPr>
        <w:t>magic circle against chaos, evil, good</w:t>
      </w:r>
      <w:r w:rsidRPr="001B586B">
        <w:rPr>
          <w:rFonts w:ascii="Helvetica" w:hAnsi="Helvetica" w:cs="Times New Roman"/>
          <w:color w:val="000000"/>
          <w:sz w:val="24"/>
          <w:szCs w:val="24"/>
        </w:rPr>
        <w:t>, or</w:t>
      </w:r>
      <w:r w:rsidRPr="001B586B">
        <w:rPr>
          <w:rStyle w:val="apple-converted-space"/>
          <w:rFonts w:ascii="Helvetica" w:hAnsi="Helvetica" w:cs="Times New Roman"/>
          <w:color w:val="000000"/>
          <w:sz w:val="24"/>
          <w:szCs w:val="24"/>
        </w:rPr>
        <w:t> </w:t>
      </w:r>
      <w:r w:rsidRPr="001B586B">
        <w:rPr>
          <w:rStyle w:val="Emphasis"/>
          <w:rFonts w:ascii="Helvetica" w:hAnsi="Helvetica" w:cs="Times New Roman"/>
          <w:color w:val="000000"/>
          <w:sz w:val="24"/>
          <w:szCs w:val="24"/>
        </w:rPr>
        <w:t>law</w:t>
      </w:r>
      <w:r w:rsidRPr="001B586B">
        <w:rPr>
          <w:rFonts w:ascii="Helvetica" w:hAnsi="Helvetica" w:cs="Times New Roman"/>
          <w:color w:val="000000"/>
          <w:sz w:val="24"/>
          <w:szCs w:val="24"/>
        </w:rPr>
        <w:t>, but rather than stipulating an alignment descriptor, you can designate any one non-alignment subtype of outsider, including air, earth, fire, and water, as well as outsider races such as angels and devils.</w:t>
      </w:r>
    </w:p>
    <w:p w:rsidR="001B586B" w:rsidRPr="001B586B" w:rsidRDefault="001B586B" w:rsidP="001B586B">
      <w:pPr>
        <w:pStyle w:val="stat-block"/>
        <w:spacing w:before="75" w:beforeAutospacing="0" w:after="75" w:afterAutospacing="0" w:line="360" w:lineRule="atLeast"/>
        <w:rPr>
          <w:rFonts w:ascii="Helvetica" w:hAnsi="Helvetica" w:cs="Times New Roman"/>
          <w:color w:val="000000"/>
          <w:sz w:val="24"/>
          <w:szCs w:val="24"/>
        </w:rPr>
      </w:pPr>
      <w:bookmarkStart w:id="0" w:name="_GoBack"/>
      <w:bookmarkEnd w:id="0"/>
    </w:p>
    <w:p w:rsidR="001B586B" w:rsidRPr="000F4440" w:rsidRDefault="001B586B" w:rsidP="000F4440"/>
    <w:sectPr w:rsidR="001B586B" w:rsidRPr="000F4440" w:rsidSect="000F4440">
      <w:pgSz w:w="12240" w:h="15840"/>
      <w:pgMar w:top="1440" w:right="1800" w:bottom="1440" w:left="1800" w:header="720" w:footer="720" w:gutter="0"/>
      <w:cols w:num="2" w:sep="1"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D24"/>
    <w:rsid w:val="000F4440"/>
    <w:rsid w:val="001B586B"/>
    <w:rsid w:val="00361AD9"/>
    <w:rsid w:val="00975D24"/>
    <w:rsid w:val="00A629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DDEE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975D24"/>
    <w:pPr>
      <w:spacing w:before="100" w:beforeAutospacing="1" w:after="100" w:afterAutospacing="1"/>
    </w:pPr>
    <w:rPr>
      <w:rFonts w:ascii="Times" w:hAnsi="Times"/>
      <w:sz w:val="20"/>
      <w:szCs w:val="20"/>
    </w:rPr>
  </w:style>
  <w:style w:type="paragraph" w:customStyle="1" w:styleId="stat-block-1">
    <w:name w:val="stat-block-1"/>
    <w:basedOn w:val="Normal"/>
    <w:rsid w:val="00975D24"/>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975D24"/>
  </w:style>
  <w:style w:type="paragraph" w:customStyle="1" w:styleId="stat-block">
    <w:name w:val="stat-block"/>
    <w:basedOn w:val="Normal"/>
    <w:rsid w:val="00975D24"/>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975D24"/>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975D24"/>
    <w:pPr>
      <w:spacing w:before="100" w:beforeAutospacing="1" w:after="100" w:afterAutospacing="1"/>
    </w:pPr>
    <w:rPr>
      <w:rFonts w:ascii="Times" w:hAnsi="Times"/>
      <w:sz w:val="20"/>
      <w:szCs w:val="20"/>
    </w:rPr>
  </w:style>
  <w:style w:type="paragraph" w:customStyle="1" w:styleId="stat-block-1">
    <w:name w:val="stat-block-1"/>
    <w:basedOn w:val="Normal"/>
    <w:rsid w:val="00975D24"/>
    <w:pPr>
      <w:spacing w:before="100" w:beforeAutospacing="1" w:after="100" w:afterAutospacing="1"/>
    </w:pPr>
    <w:rPr>
      <w:rFonts w:ascii="Times" w:hAnsi="Times"/>
      <w:sz w:val="20"/>
      <w:szCs w:val="20"/>
    </w:rPr>
  </w:style>
  <w:style w:type="character" w:customStyle="1" w:styleId="apple-converted-space">
    <w:name w:val="apple-converted-space"/>
    <w:basedOn w:val="DefaultParagraphFont"/>
    <w:rsid w:val="00975D24"/>
  </w:style>
  <w:style w:type="paragraph" w:customStyle="1" w:styleId="stat-block">
    <w:name w:val="stat-block"/>
    <w:basedOn w:val="Normal"/>
    <w:rsid w:val="00975D24"/>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975D2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4853">
      <w:bodyDiv w:val="1"/>
      <w:marLeft w:val="0"/>
      <w:marRight w:val="0"/>
      <w:marTop w:val="0"/>
      <w:marBottom w:val="0"/>
      <w:divBdr>
        <w:top w:val="none" w:sz="0" w:space="0" w:color="auto"/>
        <w:left w:val="none" w:sz="0" w:space="0" w:color="auto"/>
        <w:bottom w:val="none" w:sz="0" w:space="0" w:color="auto"/>
        <w:right w:val="none" w:sz="0" w:space="0" w:color="auto"/>
      </w:divBdr>
    </w:div>
    <w:div w:id="468979580">
      <w:bodyDiv w:val="1"/>
      <w:marLeft w:val="0"/>
      <w:marRight w:val="0"/>
      <w:marTop w:val="0"/>
      <w:marBottom w:val="0"/>
      <w:divBdr>
        <w:top w:val="none" w:sz="0" w:space="0" w:color="auto"/>
        <w:left w:val="none" w:sz="0" w:space="0" w:color="auto"/>
        <w:bottom w:val="none" w:sz="0" w:space="0" w:color="auto"/>
        <w:right w:val="none" w:sz="0" w:space="0" w:color="auto"/>
      </w:divBdr>
    </w:div>
    <w:div w:id="1015957359">
      <w:bodyDiv w:val="1"/>
      <w:marLeft w:val="0"/>
      <w:marRight w:val="0"/>
      <w:marTop w:val="0"/>
      <w:marBottom w:val="0"/>
      <w:divBdr>
        <w:top w:val="none" w:sz="0" w:space="0" w:color="auto"/>
        <w:left w:val="none" w:sz="0" w:space="0" w:color="auto"/>
        <w:bottom w:val="none" w:sz="0" w:space="0" w:color="auto"/>
        <w:right w:val="none" w:sz="0" w:space="0" w:color="auto"/>
      </w:divBdr>
    </w:div>
    <w:div w:id="1412846811">
      <w:bodyDiv w:val="1"/>
      <w:marLeft w:val="0"/>
      <w:marRight w:val="0"/>
      <w:marTop w:val="0"/>
      <w:marBottom w:val="0"/>
      <w:divBdr>
        <w:top w:val="none" w:sz="0" w:space="0" w:color="auto"/>
        <w:left w:val="none" w:sz="0" w:space="0" w:color="auto"/>
        <w:bottom w:val="none" w:sz="0" w:space="0" w:color="auto"/>
        <w:right w:val="none" w:sz="0" w:space="0" w:color="auto"/>
      </w:divBdr>
    </w:div>
    <w:div w:id="14483543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538</Words>
  <Characters>3071</Characters>
  <Application>Microsoft Macintosh Word</Application>
  <DocSecurity>0</DocSecurity>
  <Lines>25</Lines>
  <Paragraphs>7</Paragraphs>
  <ScaleCrop>false</ScaleCrop>
  <Company/>
  <LinksUpToDate>false</LinksUpToDate>
  <CharactersWithSpaces>3602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Kramer</dc:creator>
  <cp:keywords/>
  <dc:description/>
  <cp:lastModifiedBy>Kara Kramer</cp:lastModifiedBy>
  <cp:revision>2</cp:revision>
  <cp:lastPrinted>2017-08-06T08:53:00Z</cp:lastPrinted>
  <dcterms:created xsi:type="dcterms:W3CDTF">2017-08-06T09:12:00Z</dcterms:created>
  <dcterms:modified xsi:type="dcterms:W3CDTF">2017-08-06T09:12:00Z</dcterms:modified>
</cp:coreProperties>
</file>